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FEDB4" w14:textId="5DA144F9" w:rsidR="00A82B14" w:rsidRDefault="00A82B14" w:rsidP="00A82B14">
      <w:pPr>
        <w:pStyle w:val="CH"/>
      </w:pPr>
      <w:bookmarkStart w:id="0" w:name="historyclause"/>
      <w:r>
        <w:t>3GPP TSG-RAN WG2 Meeting #12</w:t>
      </w:r>
      <w:r>
        <w:rPr>
          <w:lang w:val="en-US" w:eastAsia="zh-CN"/>
        </w:rPr>
        <w:t>8</w:t>
      </w:r>
      <w:r w:rsidR="009706F4">
        <w:tab/>
        <w:t xml:space="preserve">           </w:t>
      </w:r>
      <w:bookmarkStart w:id="1" w:name="_GoBack"/>
      <w:bookmarkEnd w:id="1"/>
      <w:r w:rsidR="009706F4" w:rsidRPr="009706F4">
        <w:t>R2-2410101</w:t>
      </w:r>
    </w:p>
    <w:p w14:paraId="408FCA5A" w14:textId="4E6F0495" w:rsidR="00075825" w:rsidRDefault="00A82B14" w:rsidP="00A82B14">
      <w:pPr>
        <w:pStyle w:val="CH"/>
        <w:tabs>
          <w:tab w:val="clear" w:pos="7920"/>
        </w:tabs>
        <w:rPr>
          <w:b w:val="0"/>
        </w:rPr>
      </w:pPr>
      <w:r>
        <w:t>Orlando</w:t>
      </w:r>
      <w:r w:rsidRPr="003A073D">
        <w:t>, US</w:t>
      </w:r>
      <w:r>
        <w:t>,</w:t>
      </w:r>
      <w:r>
        <w:rPr>
          <w:lang w:eastAsia="zh-CN"/>
        </w:rPr>
        <w:t xml:space="preserve"> </w:t>
      </w:r>
      <w:r>
        <w:t>Nov 18</w:t>
      </w:r>
      <w:r w:rsidRPr="00A66399">
        <w:rPr>
          <w:vertAlign w:val="superscript"/>
        </w:rPr>
        <w:t>th</w:t>
      </w:r>
      <w:r>
        <w:t xml:space="preserve"> – Nov 22</w:t>
      </w:r>
      <w:r>
        <w:rPr>
          <w:vertAlign w:val="superscript"/>
        </w:rPr>
        <w:t>nd</w:t>
      </w:r>
      <w:r>
        <w:t>, 202</w:t>
      </w:r>
      <w:r>
        <w:rPr>
          <w:lang w:val="en-US" w:eastAsia="zh-CN"/>
        </w:rPr>
        <w:t>4</w:t>
      </w:r>
      <w:r>
        <w:tab/>
      </w:r>
    </w:p>
    <w:p w14:paraId="6752A414" w14:textId="77777777" w:rsidR="00CF2835" w:rsidRPr="00075825" w:rsidRDefault="00CF2835">
      <w:pPr>
        <w:tabs>
          <w:tab w:val="left" w:pos="2160"/>
        </w:tabs>
        <w:rPr>
          <w:rFonts w:ascii="Arial" w:hAnsi="Arial" w:cs="Arial"/>
          <w:b/>
        </w:rPr>
      </w:pPr>
    </w:p>
    <w:p w14:paraId="686D74BF" w14:textId="2F68C2A7" w:rsidR="00CF2835" w:rsidRDefault="00FD5BAD">
      <w:pPr>
        <w:pStyle w:val="CH"/>
        <w:rPr>
          <w:b w:val="0"/>
          <w:lang w:val="en-US" w:eastAsia="zh-CN"/>
        </w:rPr>
      </w:pPr>
      <w:r>
        <w:t>Agenda item:</w:t>
      </w:r>
      <w:r>
        <w:tab/>
      </w:r>
      <w:r w:rsidR="001C00F1">
        <w:t>8.1</w:t>
      </w:r>
      <w:r w:rsidRPr="00FD5BAD">
        <w:t>.2</w:t>
      </w:r>
      <w:r w:rsidR="001C00F1">
        <w:rPr>
          <w:rFonts w:hint="eastAsia"/>
          <w:lang w:eastAsia="zh-CN"/>
        </w:rPr>
        <w:t>.</w:t>
      </w:r>
      <w:r w:rsidR="001C00F1">
        <w:rPr>
          <w:lang w:eastAsia="zh-CN"/>
        </w:rPr>
        <w:t>2</w:t>
      </w:r>
    </w:p>
    <w:p w14:paraId="4A24A94A" w14:textId="77777777" w:rsidR="00CF2835" w:rsidRDefault="004B1061">
      <w:pPr>
        <w:pStyle w:val="CH"/>
        <w:rPr>
          <w:b w:val="0"/>
          <w:lang w:val="en-US" w:eastAsia="zh-CN"/>
        </w:rPr>
      </w:pPr>
      <w:r>
        <w:t>Source:</w:t>
      </w:r>
      <w:r>
        <w:tab/>
        <w:t>China Telecom</w:t>
      </w:r>
    </w:p>
    <w:p w14:paraId="7B7F56EB" w14:textId="0FF5F72E" w:rsidR="00CF2835" w:rsidRDefault="004B1061">
      <w:pPr>
        <w:pStyle w:val="CH"/>
        <w:ind w:left="2260" w:hanging="2260"/>
        <w:rPr>
          <w:lang w:val="en-US" w:eastAsia="zh-CN"/>
        </w:rPr>
      </w:pPr>
      <w:r>
        <w:t>Title:</w:t>
      </w:r>
      <w:r>
        <w:tab/>
      </w:r>
      <w:r w:rsidR="001C00F1">
        <w:t>LCM for UE-sided model for BM</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164DE8B8" w:rsidR="00856663" w:rsidRDefault="001217E2">
      <w:pPr>
        <w:spacing w:beforeLines="100" w:before="240"/>
        <w:rPr>
          <w:lang w:val="en-US" w:eastAsia="zh-CN"/>
        </w:rPr>
      </w:pPr>
      <w:r>
        <w:rPr>
          <w:rFonts w:hint="eastAsia"/>
          <w:lang w:val="en-US" w:eastAsia="zh-CN"/>
        </w:rPr>
        <w:t>R</w:t>
      </w:r>
      <w:r>
        <w:rPr>
          <w:lang w:val="en-US" w:eastAsia="zh-CN"/>
        </w:rPr>
        <w:t xml:space="preserve">AN2 has made some further progress on LCM for UE-sided model for beam management use case during RAN2#127bis meeting, including </w:t>
      </w:r>
      <w:r w:rsidR="008077CA">
        <w:rPr>
          <w:lang w:val="en-US" w:eastAsia="zh-CN"/>
        </w:rPr>
        <w:t>applicable</w:t>
      </w:r>
      <w:r w:rsidR="008077CA">
        <w:rPr>
          <w:rFonts w:hint="eastAsia"/>
          <w:lang w:val="en-US" w:eastAsia="zh-CN"/>
        </w:rPr>
        <w:t>/</w:t>
      </w:r>
      <w:r w:rsidR="008077CA">
        <w:rPr>
          <w:lang w:val="en-US" w:eastAsia="zh-CN"/>
        </w:rPr>
        <w:t xml:space="preserve">non-applicable functionality report, and data collection for model training. </w:t>
      </w:r>
      <w:r w:rsidR="00482920">
        <w:rPr>
          <w:lang w:val="en-US" w:eastAsia="zh-CN"/>
        </w:rPr>
        <w:t xml:space="preserve">On the other hand, during RAN1#118bis meeting in Hefei, RAN1 discussed some of the questions in the LS </w:t>
      </w:r>
      <w:r w:rsidR="00482920" w:rsidRPr="00482920">
        <w:rPr>
          <w:lang w:val="en-US" w:eastAsia="zh-CN"/>
        </w:rPr>
        <w:t xml:space="preserve">on applicable functionality reporting for beam management UE-sided model </w:t>
      </w:r>
      <w:r w:rsidR="00482920">
        <w:rPr>
          <w:lang w:val="en-US" w:eastAsia="zh-CN"/>
        </w:rPr>
        <w:t xml:space="preserve">sent by RAN2. </w:t>
      </w:r>
      <w:r w:rsidR="00707BC5">
        <w:rPr>
          <w:lang w:val="en-US" w:eastAsia="zh-CN"/>
        </w:rPr>
        <w:t>It seems that t</w:t>
      </w:r>
      <w:r w:rsidR="00482920">
        <w:rPr>
          <w:lang w:val="en-US" w:eastAsia="zh-CN"/>
        </w:rPr>
        <w:t>he discussion</w:t>
      </w:r>
      <w:r w:rsidR="00707BC5">
        <w:rPr>
          <w:lang w:val="en-US" w:eastAsia="zh-CN"/>
        </w:rPr>
        <w:t xml:space="preserve"> is not easy. </w:t>
      </w:r>
      <w:r w:rsidR="008077CA">
        <w:rPr>
          <w:lang w:val="en-US" w:eastAsia="zh-CN"/>
        </w:rPr>
        <w:t>We would like to fur</w:t>
      </w:r>
      <w:r w:rsidR="00707BC5">
        <w:rPr>
          <w:lang w:val="en-US" w:eastAsia="zh-CN"/>
        </w:rPr>
        <w:t xml:space="preserve">ther discuss </w:t>
      </w:r>
      <w:r w:rsidR="008077CA">
        <w:rPr>
          <w:lang w:val="en-US" w:eastAsia="zh-CN"/>
        </w:rPr>
        <w:t>LCM</w:t>
      </w:r>
      <w:r w:rsidR="00CC7E2F">
        <w:rPr>
          <w:lang w:val="en-US" w:eastAsia="zh-CN"/>
        </w:rPr>
        <w:t xml:space="preserve"> </w:t>
      </w:r>
      <w:r w:rsidR="00707BC5">
        <w:rPr>
          <w:lang w:val="en-US" w:eastAsia="zh-CN"/>
        </w:rPr>
        <w:t xml:space="preserve">for UE-sided model for BM </w:t>
      </w:r>
      <w:r w:rsidR="00CC7E2F">
        <w:rPr>
          <w:lang w:val="en-US" w:eastAsia="zh-CN"/>
        </w:rPr>
        <w:t>in this paper</w:t>
      </w:r>
      <w:r w:rsidR="003B2CDF">
        <w:rPr>
          <w:lang w:val="en-US" w:eastAsia="zh-CN"/>
        </w:rPr>
        <w:t>, based on the progress up to now</w:t>
      </w:r>
      <w:r w:rsidR="008077CA">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2432E808" w14:textId="4AD5FDCA" w:rsidR="00783547" w:rsidRDefault="00DA1816" w:rsidP="00B548B0">
      <w:pPr>
        <w:spacing w:beforeLines="100" w:before="240"/>
        <w:rPr>
          <w:lang w:val="en-US" w:eastAsia="zh-CN"/>
        </w:rPr>
      </w:pPr>
      <w:r>
        <w:rPr>
          <w:rFonts w:hint="eastAsia"/>
          <w:lang w:val="en-US" w:eastAsia="zh-CN"/>
        </w:rPr>
        <w:t>R</w:t>
      </w:r>
      <w:r>
        <w:rPr>
          <w:lang w:val="en-US" w:eastAsia="zh-CN"/>
        </w:rPr>
        <w:t xml:space="preserve">AN2 has identified </w:t>
      </w:r>
      <w:r w:rsidR="0063094B">
        <w:rPr>
          <w:lang w:val="en-US" w:eastAsia="zh-CN"/>
        </w:rPr>
        <w:t xml:space="preserve">a general </w:t>
      </w:r>
      <w:r w:rsidR="00B548B0" w:rsidRPr="00B548B0">
        <w:rPr>
          <w:lang w:val="en-US" w:eastAsia="zh-CN"/>
        </w:rPr>
        <w:t>applicable functionality report</w:t>
      </w:r>
      <w:r w:rsidR="00B548B0">
        <w:rPr>
          <w:lang w:val="en-US" w:eastAsia="zh-CN"/>
        </w:rPr>
        <w:t xml:space="preserve"> </w:t>
      </w:r>
      <w:r w:rsidR="0063094B">
        <w:rPr>
          <w:lang w:val="en-US" w:eastAsia="zh-CN"/>
        </w:rPr>
        <w:t xml:space="preserve">procedure for BM cases </w:t>
      </w:r>
      <w:r w:rsidR="00DE040F">
        <w:rPr>
          <w:lang w:val="en-US" w:eastAsia="zh-CN"/>
        </w:rPr>
        <w:t>as the figure 1 below</w:t>
      </w:r>
      <w:r w:rsidR="0063094B">
        <w:rPr>
          <w:lang w:val="en-US" w:eastAsia="zh-CN"/>
        </w:rPr>
        <w:t>.</w:t>
      </w:r>
      <w:r w:rsidR="00B548B0">
        <w:rPr>
          <w:lang w:val="en-US" w:eastAsia="zh-CN"/>
        </w:rPr>
        <w:t xml:space="preserve"> </w:t>
      </w:r>
    </w:p>
    <w:p w14:paraId="605B0CDE" w14:textId="77777777" w:rsidR="00D275E5" w:rsidRDefault="00D275E5" w:rsidP="00D275E5">
      <w:pPr>
        <w:keepNext/>
        <w:snapToGrid w:val="0"/>
        <w:spacing w:after="120" w:line="280" w:lineRule="atLeast"/>
        <w:jc w:val="center"/>
      </w:pPr>
      <w:r>
        <w:rPr>
          <w:noProof/>
        </w:rPr>
        <w:object w:dxaOrig="4465" w:dyaOrig="3480" w14:anchorId="45DEE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pt;height:174pt;mso-width-percent:0;mso-height-percent:0;mso-width-percent:0;mso-height-percent:0" o:ole="">
            <v:imagedata r:id="rId9" o:title=""/>
          </v:shape>
          <o:OLEObject Type="Embed" ProgID="Visio.Drawing.15" ShapeID="_x0000_i1025" DrawAspect="Content" ObjectID="_1792498166" r:id="rId10"/>
        </w:object>
      </w:r>
    </w:p>
    <w:p w14:paraId="34535C60" w14:textId="31594C82" w:rsidR="00D275E5" w:rsidRDefault="00D275E5" w:rsidP="00DE040F">
      <w:pPr>
        <w:pStyle w:val="af6"/>
        <w:jc w:val="center"/>
        <w:rPr>
          <w:lang w:val="en-US" w:eastAsia="zh-CN"/>
        </w:rPr>
      </w:pPr>
      <w:r w:rsidRPr="00D275E5">
        <w:rPr>
          <w:rFonts w:ascii="Times New Roman" w:hAnsi="Times New Roman" w:cs="Times New Roman"/>
          <w:sz w:val="18"/>
        </w:rPr>
        <w:t xml:space="preserve">Figure </w:t>
      </w:r>
      <w:r w:rsidRPr="00D275E5">
        <w:rPr>
          <w:rFonts w:ascii="Times New Roman" w:hAnsi="Times New Roman" w:cs="Times New Roman"/>
          <w:sz w:val="18"/>
        </w:rPr>
        <w:fldChar w:fldCharType="begin"/>
      </w:r>
      <w:r w:rsidRPr="00D275E5">
        <w:rPr>
          <w:rFonts w:ascii="Times New Roman" w:hAnsi="Times New Roman" w:cs="Times New Roman"/>
          <w:sz w:val="18"/>
        </w:rPr>
        <w:instrText xml:space="preserve"> SEQ Figure \* ARABIC </w:instrText>
      </w:r>
      <w:r w:rsidRPr="00D275E5">
        <w:rPr>
          <w:rFonts w:ascii="Times New Roman" w:hAnsi="Times New Roman" w:cs="Times New Roman"/>
          <w:sz w:val="18"/>
        </w:rPr>
        <w:fldChar w:fldCharType="separate"/>
      </w:r>
      <w:r w:rsidRPr="00D275E5">
        <w:rPr>
          <w:rFonts w:ascii="Times New Roman" w:hAnsi="Times New Roman" w:cs="Times New Roman"/>
          <w:noProof/>
          <w:sz w:val="18"/>
        </w:rPr>
        <w:t>1</w:t>
      </w:r>
      <w:r w:rsidRPr="00D275E5">
        <w:rPr>
          <w:rFonts w:ascii="Times New Roman" w:hAnsi="Times New Roman" w:cs="Times New Roman"/>
          <w:sz w:val="18"/>
        </w:rPr>
        <w:fldChar w:fldCharType="end"/>
      </w:r>
    </w:p>
    <w:p w14:paraId="0ECC1218" w14:textId="66D86772" w:rsidR="00D275E5" w:rsidRDefault="00DE040F" w:rsidP="001121B6">
      <w:pPr>
        <w:snapToGrid w:val="0"/>
        <w:spacing w:after="240" w:line="280" w:lineRule="atLeast"/>
        <w:jc w:val="both"/>
        <w:rPr>
          <w:lang w:val="en-US" w:eastAsia="zh-CN"/>
        </w:rPr>
      </w:pPr>
      <w:r>
        <w:rPr>
          <w:lang w:val="en-US" w:eastAsia="zh-CN"/>
        </w:rPr>
        <w:t xml:space="preserve">According to RAN2#127bis meeting agreements, there are some left issues, such as </w:t>
      </w:r>
      <w:r w:rsidRPr="00783547">
        <w:rPr>
          <w:lang w:val="en-US" w:eastAsia="zh-CN"/>
        </w:rPr>
        <w:t>the applicability reporting content</w:t>
      </w:r>
      <w:r>
        <w:rPr>
          <w:lang w:val="en-US" w:eastAsia="zh-CN"/>
        </w:rPr>
        <w:t xml:space="preserve">, whether the </w:t>
      </w:r>
      <w:r w:rsidRPr="00DE040F">
        <w:rPr>
          <w:lang w:val="en-US" w:eastAsia="zh-CN"/>
        </w:rPr>
        <w:t xml:space="preserve">inference configuration can be </w:t>
      </w:r>
      <w:r>
        <w:rPr>
          <w:lang w:val="en-US" w:eastAsia="zh-CN"/>
        </w:rPr>
        <w:t xml:space="preserve">signaled </w:t>
      </w:r>
      <w:r w:rsidR="002B3F97">
        <w:rPr>
          <w:lang w:val="en-US" w:eastAsia="zh-CN"/>
        </w:rPr>
        <w:t>in step3</w:t>
      </w:r>
      <w:r w:rsidR="000A61F5">
        <w:rPr>
          <w:lang w:val="en-US" w:eastAsia="zh-CN"/>
        </w:rPr>
        <w:t xml:space="preserve">, how to indicate </w:t>
      </w:r>
      <w:r w:rsidR="000A61F5" w:rsidRPr="00783547">
        <w:rPr>
          <w:lang w:val="en-US" w:eastAsia="zh-CN"/>
        </w:rPr>
        <w:t>non-applicable</w:t>
      </w:r>
      <w:r w:rsidR="000A61F5">
        <w:rPr>
          <w:lang w:val="en-US" w:eastAsia="zh-CN"/>
        </w:rPr>
        <w:t xml:space="preserve"> functionality</w:t>
      </w:r>
      <w:r w:rsidR="002B3F97">
        <w:rPr>
          <w:lang w:val="en-US" w:eastAsia="zh-CN"/>
        </w:rPr>
        <w:t xml:space="preserve"> and so on.</w:t>
      </w:r>
    </w:p>
    <w:tbl>
      <w:tblPr>
        <w:tblStyle w:val="af1"/>
        <w:tblW w:w="0" w:type="auto"/>
        <w:tblLook w:val="04A0" w:firstRow="1" w:lastRow="0" w:firstColumn="1" w:lastColumn="0" w:noHBand="0" w:noVBand="1"/>
      </w:tblPr>
      <w:tblGrid>
        <w:gridCol w:w="9631"/>
      </w:tblGrid>
      <w:tr w:rsidR="00935DEE" w14:paraId="0E8BBCED" w14:textId="77777777" w:rsidTr="00935DEE">
        <w:tc>
          <w:tcPr>
            <w:tcW w:w="9631" w:type="dxa"/>
          </w:tcPr>
          <w:p w14:paraId="15EE9A71" w14:textId="77777777" w:rsidR="00783547" w:rsidRPr="00783547" w:rsidRDefault="00783547" w:rsidP="003907FF">
            <w:pPr>
              <w:snapToGrid w:val="0"/>
              <w:spacing w:after="0" w:line="280" w:lineRule="atLeast"/>
              <w:jc w:val="both"/>
              <w:rPr>
                <w:lang w:val="en-US" w:eastAsia="zh-CN"/>
              </w:rPr>
            </w:pPr>
            <w:r w:rsidRPr="00783547">
              <w:rPr>
                <w:lang w:val="en-US" w:eastAsia="zh-CN"/>
              </w:rPr>
              <w:t>1.</w:t>
            </w:r>
            <w:r w:rsidRPr="00783547">
              <w:rPr>
                <w:lang w:val="en-US" w:eastAsia="zh-CN"/>
              </w:rPr>
              <w:tab/>
              <w:t xml:space="preserve">UAI is supported and </w:t>
            </w:r>
            <w:proofErr w:type="spellStart"/>
            <w:r w:rsidRPr="00783547">
              <w:rPr>
                <w:lang w:val="en-US" w:eastAsia="zh-CN"/>
              </w:rPr>
              <w:t>RRCReconfigurationComplete</w:t>
            </w:r>
            <w:proofErr w:type="spellEnd"/>
            <w:r w:rsidRPr="00783547">
              <w:rPr>
                <w:lang w:val="en-US" w:eastAsia="zh-CN"/>
              </w:rPr>
              <w:t xml:space="preserve"> message can be used to report applicable functionality.   We should aim to align the design on how the applicable functionality are signaled.   FFS on the applicability reporting content.   </w:t>
            </w:r>
          </w:p>
          <w:p w14:paraId="7DA79952" w14:textId="77777777" w:rsidR="00783547" w:rsidRPr="00783547" w:rsidRDefault="00783547" w:rsidP="003907FF">
            <w:pPr>
              <w:snapToGrid w:val="0"/>
              <w:spacing w:after="0" w:line="280" w:lineRule="atLeast"/>
              <w:jc w:val="both"/>
              <w:rPr>
                <w:lang w:val="en-US" w:eastAsia="zh-CN"/>
              </w:rPr>
            </w:pPr>
            <w:r w:rsidRPr="00783547">
              <w:rPr>
                <w:lang w:val="en-US" w:eastAsia="zh-CN"/>
              </w:rPr>
              <w:t>2.</w:t>
            </w:r>
            <w:r w:rsidRPr="00783547">
              <w:rPr>
                <w:lang w:val="en-US" w:eastAsia="zh-CN"/>
              </w:rPr>
              <w:tab/>
              <w:t xml:space="preserve">FFS if inference configuration can be </w:t>
            </w:r>
            <w:proofErr w:type="spellStart"/>
            <w:r w:rsidRPr="00783547">
              <w:rPr>
                <w:lang w:val="en-US" w:eastAsia="zh-CN"/>
              </w:rPr>
              <w:t>signalled</w:t>
            </w:r>
            <w:proofErr w:type="spellEnd"/>
            <w:r w:rsidRPr="00783547">
              <w:rPr>
                <w:lang w:val="en-US" w:eastAsia="zh-CN"/>
              </w:rPr>
              <w:t xml:space="preserve"> in step3.  </w:t>
            </w:r>
          </w:p>
          <w:p w14:paraId="21B1C871" w14:textId="77777777" w:rsidR="00783547" w:rsidRPr="00783547" w:rsidRDefault="00783547" w:rsidP="003907FF">
            <w:pPr>
              <w:snapToGrid w:val="0"/>
              <w:spacing w:after="0" w:line="280" w:lineRule="atLeast"/>
              <w:jc w:val="both"/>
              <w:rPr>
                <w:lang w:val="en-US" w:eastAsia="zh-CN"/>
              </w:rPr>
            </w:pPr>
            <w:r w:rsidRPr="00783547">
              <w:rPr>
                <w:lang w:val="en-US" w:eastAsia="zh-CN"/>
              </w:rPr>
              <w:t>3.</w:t>
            </w:r>
            <w:r w:rsidRPr="00783547">
              <w:rPr>
                <w:lang w:val="en-US" w:eastAsia="zh-CN"/>
              </w:rPr>
              <w:tab/>
              <w:t>UE can report to the network when an applicable AI functionality becomes non-applicable.  FFS how this is signaled (e.g. explicitly/implicitly).  Consider different scenarios, whether it is regarding an active functionality)</w:t>
            </w:r>
          </w:p>
          <w:p w14:paraId="3FB14408" w14:textId="008DA544" w:rsidR="00935DEE" w:rsidRDefault="00783547" w:rsidP="003907FF">
            <w:pPr>
              <w:snapToGrid w:val="0"/>
              <w:spacing w:after="0" w:line="280" w:lineRule="atLeast"/>
              <w:jc w:val="both"/>
              <w:rPr>
                <w:lang w:val="en-US" w:eastAsia="zh-CN"/>
              </w:rPr>
            </w:pPr>
            <w:r w:rsidRPr="00783547">
              <w:rPr>
                <w:lang w:val="en-US" w:eastAsia="zh-CN"/>
              </w:rPr>
              <w:t>4.</w:t>
            </w:r>
            <w:r w:rsidRPr="00783547">
              <w:rPr>
                <w:lang w:val="en-US" w:eastAsia="zh-CN"/>
              </w:rPr>
              <w:tab/>
              <w:t xml:space="preserve">Data collection initiation and configuration for data collection is under network control.  FFS how the NW determines whether data collection should be initiated (e.g. via UE requests (UE directly or UE server)  </w:t>
            </w:r>
          </w:p>
        </w:tc>
      </w:tr>
    </w:tbl>
    <w:p w14:paraId="22786297" w14:textId="45C4A60C" w:rsidR="00171D7D" w:rsidRDefault="0089752F" w:rsidP="001121B6">
      <w:pPr>
        <w:snapToGrid w:val="0"/>
        <w:spacing w:beforeLines="100" w:before="240" w:after="240" w:line="280" w:lineRule="atLeast"/>
        <w:jc w:val="both"/>
        <w:rPr>
          <w:lang w:val="en-US" w:eastAsia="zh-CN"/>
        </w:rPr>
      </w:pPr>
      <w:r>
        <w:rPr>
          <w:lang w:val="en-US" w:eastAsia="zh-CN"/>
        </w:rPr>
        <w:t xml:space="preserve">On the other hand, </w:t>
      </w:r>
      <w:r w:rsidR="00DA1816">
        <w:rPr>
          <w:rFonts w:hint="eastAsia"/>
          <w:lang w:val="en-US" w:eastAsia="zh-CN"/>
        </w:rPr>
        <w:t>R</w:t>
      </w:r>
      <w:r w:rsidR="00DA1816">
        <w:rPr>
          <w:lang w:val="en-US" w:eastAsia="zh-CN"/>
        </w:rPr>
        <w:t xml:space="preserve">AN1 has the following agreements about </w:t>
      </w:r>
      <w:r w:rsidR="00783547">
        <w:rPr>
          <w:lang w:val="en-US" w:eastAsia="zh-CN"/>
        </w:rPr>
        <w:t xml:space="preserve">the questions from the LS </w:t>
      </w:r>
      <w:r w:rsidR="00783547" w:rsidRPr="00482920">
        <w:rPr>
          <w:lang w:val="en-US" w:eastAsia="zh-CN"/>
        </w:rPr>
        <w:t xml:space="preserve">on applicable functionality reporting for </w:t>
      </w:r>
      <w:r>
        <w:rPr>
          <w:lang w:val="en-US" w:eastAsia="zh-CN"/>
        </w:rPr>
        <w:t xml:space="preserve">BM. </w:t>
      </w:r>
      <w:r w:rsidR="001B5A1D">
        <w:rPr>
          <w:lang w:val="en-US" w:eastAsia="zh-CN"/>
        </w:rPr>
        <w:t>R</w:t>
      </w:r>
      <w:r>
        <w:rPr>
          <w:lang w:val="en-US" w:eastAsia="zh-CN"/>
        </w:rPr>
        <w:t>egarding step 3~step 5, RAN1 listed three options for the further study</w:t>
      </w:r>
      <w:r w:rsidR="00813F1E">
        <w:rPr>
          <w:lang w:val="en-US" w:eastAsia="zh-CN"/>
        </w:rPr>
        <w:t>.</w:t>
      </w:r>
      <w:r w:rsidR="00D8244A">
        <w:rPr>
          <w:lang w:val="en-US" w:eastAsia="zh-CN"/>
        </w:rPr>
        <w:t xml:space="preserve"> </w:t>
      </w:r>
    </w:p>
    <w:tbl>
      <w:tblPr>
        <w:tblStyle w:val="af1"/>
        <w:tblW w:w="0" w:type="auto"/>
        <w:tblLook w:val="04A0" w:firstRow="1" w:lastRow="0" w:firstColumn="1" w:lastColumn="0" w:noHBand="0" w:noVBand="1"/>
      </w:tblPr>
      <w:tblGrid>
        <w:gridCol w:w="9631"/>
      </w:tblGrid>
      <w:tr w:rsidR="003B2CDF" w14:paraId="346F2B96" w14:textId="77777777" w:rsidTr="002F36DF">
        <w:tc>
          <w:tcPr>
            <w:tcW w:w="9631" w:type="dxa"/>
          </w:tcPr>
          <w:p w14:paraId="28FA437D" w14:textId="77777777" w:rsidR="003B2CDF" w:rsidRPr="0064048F" w:rsidRDefault="003B2CDF" w:rsidP="008E0143">
            <w:pPr>
              <w:spacing w:after="0"/>
              <w:rPr>
                <w:highlight w:val="green"/>
                <w:lang w:eastAsia="x-none"/>
              </w:rPr>
            </w:pPr>
            <w:r w:rsidRPr="0064048F">
              <w:rPr>
                <w:rFonts w:hint="eastAsia"/>
                <w:highlight w:val="green"/>
                <w:lang w:eastAsia="x-none"/>
              </w:rPr>
              <w:t>Agreement</w:t>
            </w:r>
          </w:p>
          <w:p w14:paraId="23FBE8CE" w14:textId="77777777" w:rsidR="003B2CDF" w:rsidRDefault="003B2CDF" w:rsidP="002F36DF">
            <w:pPr>
              <w:rPr>
                <w:rFonts w:eastAsia="等线"/>
                <w:lang w:eastAsia="zh-CN"/>
              </w:rPr>
            </w:pPr>
            <w:r w:rsidRPr="0064048F">
              <w:rPr>
                <w:rFonts w:hint="eastAsia"/>
                <w:lang w:eastAsia="x-none"/>
              </w:rPr>
              <w:lastRenderedPageBreak/>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3B2CDF" w14:paraId="47254427" w14:textId="77777777" w:rsidTr="002F36DF">
              <w:tc>
                <w:tcPr>
                  <w:tcW w:w="9857" w:type="dxa"/>
                  <w:shd w:val="clear" w:color="auto" w:fill="auto"/>
                </w:tcPr>
                <w:p w14:paraId="121EEAE0" w14:textId="77777777" w:rsidR="003B2CDF" w:rsidRDefault="003B2CDF" w:rsidP="002F36DF">
                  <w:pPr>
                    <w:rPr>
                      <w:rFonts w:eastAsia="等线"/>
                      <w:lang w:eastAsia="zh-CN"/>
                    </w:rPr>
                  </w:pPr>
                  <w:r w:rsidRPr="0064048F">
                    <w:rPr>
                      <w:lang w:eastAsia="x-none"/>
                    </w:rPr>
                    <w:t xml:space="preserve">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w:t>
                  </w:r>
                  <w:proofErr w:type="spellStart"/>
                  <w:r w:rsidRPr="0064048F">
                    <w:rPr>
                      <w:lang w:eastAsia="x-none"/>
                    </w:rPr>
                    <w:t>Tx</w:t>
                  </w:r>
                  <w:proofErr w:type="spellEnd"/>
                  <w:r w:rsidRPr="0064048F">
                    <w:rPr>
                      <w:lang w:eastAsia="x-none"/>
                    </w:rPr>
                    <w:t xml:space="preserve"> beam or beam set/list associated with the same associated ID, while FFS whether/how to define similar properties of a DL </w:t>
                  </w:r>
                  <w:proofErr w:type="spellStart"/>
                  <w:r w:rsidRPr="0064048F">
                    <w:rPr>
                      <w:lang w:eastAsia="x-none"/>
                    </w:rPr>
                    <w:t>Tx</w:t>
                  </w:r>
                  <w:proofErr w:type="spellEnd"/>
                  <w:r w:rsidRPr="0064048F">
                    <w:rPr>
                      <w:lang w:eastAsia="x-none"/>
                    </w:rPr>
                    <w:t xml:space="preserve"> beam or beam set/list.</w:t>
                  </w:r>
                  <w:r>
                    <w:t xml:space="preserve"> </w:t>
                  </w:r>
                </w:p>
              </w:tc>
            </w:tr>
          </w:tbl>
          <w:p w14:paraId="7BB46F85" w14:textId="77777777" w:rsidR="003B2CDF" w:rsidRDefault="003B2CDF" w:rsidP="002F36DF">
            <w:pPr>
              <w:pStyle w:val="af4"/>
              <w:ind w:left="1080"/>
              <w:rPr>
                <w:rFonts w:eastAsia="等线"/>
                <w:lang w:eastAsia="zh-CN"/>
              </w:rPr>
            </w:pPr>
          </w:p>
          <w:p w14:paraId="54273BF9" w14:textId="77777777" w:rsidR="003B2CDF" w:rsidRPr="001A3EB5" w:rsidRDefault="003B2CDF" w:rsidP="008E0143">
            <w:pPr>
              <w:pStyle w:val="af4"/>
              <w:spacing w:after="0"/>
              <w:ind w:left="0"/>
              <w:rPr>
                <w:rFonts w:eastAsia="等线"/>
                <w:highlight w:val="green"/>
                <w:lang w:eastAsia="zh-CN"/>
              </w:rPr>
            </w:pPr>
            <w:r w:rsidRPr="001A3EB5">
              <w:rPr>
                <w:rFonts w:eastAsia="等线" w:hint="eastAsia"/>
                <w:highlight w:val="green"/>
                <w:lang w:eastAsia="zh-CN"/>
              </w:rPr>
              <w:t>Agreement</w:t>
            </w:r>
          </w:p>
          <w:p w14:paraId="0034A6A3" w14:textId="77777777" w:rsidR="003B2CDF" w:rsidRDefault="003B2CDF" w:rsidP="002F36DF">
            <w:pPr>
              <w:pStyle w:val="ac"/>
              <w:jc w:val="both"/>
              <w:rPr>
                <w:lang w:eastAsia="de-DE"/>
              </w:rPr>
            </w:pPr>
            <w:r w:rsidRPr="00F14587">
              <w:rPr>
                <w:lang w:eastAsia="de-DE"/>
              </w:rPr>
              <w:t>RAN 1 further study the following options for applicability for inference for UE-side model:</w:t>
            </w:r>
          </w:p>
          <w:p w14:paraId="7EE97342" w14:textId="77777777" w:rsidR="003B2CDF" w:rsidRDefault="003B2CDF" w:rsidP="002F36DF">
            <w:pPr>
              <w:pStyle w:val="ac"/>
              <w:tabs>
                <w:tab w:val="center" w:pos="4320"/>
                <w:tab w:val="right" w:pos="8640"/>
              </w:tabs>
              <w:jc w:val="both"/>
              <w:rPr>
                <w:lang w:eastAsia="de-DE"/>
              </w:rPr>
            </w:pPr>
            <w:r>
              <w:rPr>
                <w:bCs/>
                <w:lang w:eastAsia="de-DE"/>
              </w:rPr>
              <w:t>Option 1:</w:t>
            </w:r>
            <w:r>
              <w:rPr>
                <w:lang w:eastAsia="de-DE"/>
              </w:rPr>
              <w:t xml:space="preserve"> </w:t>
            </w:r>
          </w:p>
          <w:p w14:paraId="5CF7A615" w14:textId="77777777" w:rsidR="003B2CDF" w:rsidRPr="001A3EB5" w:rsidRDefault="003B2CDF" w:rsidP="002F36DF">
            <w:pPr>
              <w:pStyle w:val="af4"/>
              <w:numPr>
                <w:ilvl w:val="0"/>
                <w:numId w:val="26"/>
              </w:numPr>
              <w:spacing w:after="0"/>
              <w:contextualSpacing w:val="0"/>
              <w:rPr>
                <w:lang w:eastAsia="de-DE"/>
              </w:rPr>
            </w:pPr>
            <w:r w:rsidRPr="001A3EB5">
              <w:rPr>
                <w:lang w:eastAsia="de-DE"/>
              </w:rPr>
              <w:t>In Step 3, following configurations are provided from NW to UE:</w:t>
            </w:r>
          </w:p>
          <w:p w14:paraId="23AB6CA4" w14:textId="77777777" w:rsidR="003B2CDF" w:rsidRPr="001A3EB5" w:rsidRDefault="003B2CDF" w:rsidP="002F36DF">
            <w:pPr>
              <w:pStyle w:val="af4"/>
              <w:numPr>
                <w:ilvl w:val="1"/>
                <w:numId w:val="26"/>
              </w:numPr>
              <w:spacing w:after="0"/>
              <w:contextualSpacing w:val="0"/>
              <w:rPr>
                <w:lang w:eastAsia="de-DE"/>
              </w:rPr>
            </w:pPr>
            <w:r w:rsidRPr="001A3EB5">
              <w:rPr>
                <w:lang w:eastAsia="de-DE"/>
              </w:rPr>
              <w:t xml:space="preserve">1) UE is allowed to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02739078" w14:textId="77777777" w:rsidR="003B2CDF" w:rsidRPr="001A3EB5" w:rsidRDefault="003B2CDF" w:rsidP="002F36DF">
            <w:pPr>
              <w:pStyle w:val="af4"/>
              <w:numPr>
                <w:ilvl w:val="1"/>
                <w:numId w:val="26"/>
              </w:numPr>
              <w:spacing w:after="0"/>
              <w:contextualSpacing w:val="0"/>
              <w:rPr>
                <w:lang w:eastAsia="de-DE"/>
              </w:rPr>
            </w:pPr>
            <w:proofErr w:type="gramStart"/>
            <w:r w:rsidRPr="001A3EB5">
              <w:rPr>
                <w:lang w:eastAsia="de-DE"/>
              </w:rPr>
              <w:t>2)+</w:t>
            </w:r>
            <w:proofErr w:type="gramEnd"/>
            <w:r w:rsidRPr="001A3EB5">
              <w:rPr>
                <w:lang w:eastAsia="de-DE"/>
              </w:rPr>
              <w:t xml:space="preserve">3) NW configures one or more </w:t>
            </w:r>
            <w:r w:rsidRPr="001A3EB5">
              <w:rPr>
                <w:i/>
                <w:iCs/>
                <w:lang w:eastAsia="de-DE"/>
              </w:rPr>
              <w:t>CSI-</w:t>
            </w:r>
            <w:proofErr w:type="spellStart"/>
            <w:r w:rsidRPr="001A3EB5">
              <w:rPr>
                <w:i/>
                <w:iCs/>
                <w:lang w:eastAsia="de-DE"/>
              </w:rPr>
              <w:t>ReportConfig</w:t>
            </w:r>
            <w:proofErr w:type="spellEnd"/>
            <w:r w:rsidRPr="001A3EB5">
              <w:rPr>
                <w:i/>
                <w:iCs/>
                <w:lang w:eastAsia="de-DE"/>
              </w:rPr>
              <w:t xml:space="preserve"> </w:t>
            </w:r>
            <w:r w:rsidRPr="001A3EB5">
              <w:rPr>
                <w:lang w:eastAsia="de-DE"/>
              </w:rPr>
              <w:t>for inference configuration, where the associated ID may be configured in CSI framework as working assumption applied.</w:t>
            </w:r>
          </w:p>
          <w:p w14:paraId="267A0A9C" w14:textId="77777777" w:rsidR="003B2CDF" w:rsidRPr="001A3EB5" w:rsidRDefault="003B2CDF" w:rsidP="002F36DF">
            <w:pPr>
              <w:pStyle w:val="af4"/>
              <w:numPr>
                <w:ilvl w:val="1"/>
                <w:numId w:val="26"/>
              </w:numPr>
              <w:spacing w:after="0"/>
              <w:contextualSpacing w:val="0"/>
              <w:rPr>
                <w:lang w:eastAsia="de-DE"/>
              </w:rPr>
            </w:pPr>
            <w:r w:rsidRPr="001A3EB5">
              <w:rPr>
                <w:lang w:eastAsia="de-DE"/>
              </w:rPr>
              <w:t xml:space="preserve">FFS on whether some IEs in the CSI report configuration can be </w:t>
            </w:r>
            <w:r w:rsidRPr="001A3EB5">
              <w:rPr>
                <w:rFonts w:hint="eastAsia"/>
                <w:lang w:eastAsia="de-DE"/>
              </w:rPr>
              <w:t>removed or modifie</w:t>
            </w:r>
            <w:r w:rsidRPr="001A3EB5">
              <w:rPr>
                <w:lang w:eastAsia="de-DE"/>
              </w:rPr>
              <w:t>d</w:t>
            </w:r>
          </w:p>
          <w:p w14:paraId="32F5D34C" w14:textId="77777777" w:rsidR="003B2CDF" w:rsidRPr="001A3EB5" w:rsidRDefault="003B2CDF" w:rsidP="002F36DF">
            <w:pPr>
              <w:pStyle w:val="af4"/>
              <w:numPr>
                <w:ilvl w:val="1"/>
                <w:numId w:val="26"/>
              </w:numPr>
              <w:spacing w:after="0"/>
              <w:contextualSpacing w:val="0"/>
              <w:rPr>
                <w:lang w:eastAsia="de-DE"/>
              </w:rPr>
            </w:pPr>
            <w:r w:rsidRPr="001A3EB5">
              <w:rPr>
                <w:rFonts w:eastAsia="等线" w:hint="eastAsia"/>
                <w:lang w:eastAsia="zh-CN"/>
              </w:rPr>
              <w:t xml:space="preserve">Note: </w:t>
            </w:r>
            <w:r w:rsidRPr="001A3EB5">
              <w:rPr>
                <w:lang w:eastAsia="de-DE"/>
              </w:rPr>
              <w:t xml:space="preserve">CSI report </w:t>
            </w:r>
            <w:r w:rsidRPr="001A3EB5">
              <w:rPr>
                <w:rFonts w:eastAsia="等线" w:hint="eastAsia"/>
                <w:lang w:eastAsia="zh-CN"/>
              </w:rPr>
              <w:t xml:space="preserve">configuration </w:t>
            </w:r>
            <w:r w:rsidRPr="001A3EB5">
              <w:rPr>
                <w:lang w:eastAsia="de-DE"/>
              </w:rPr>
              <w:t>for UE-side model inference can</w:t>
            </w:r>
            <w:r w:rsidRPr="001A3EB5">
              <w:rPr>
                <w:rFonts w:eastAsia="等线"/>
                <w:lang w:eastAsia="zh-CN"/>
              </w:rPr>
              <w:t>’</w:t>
            </w:r>
            <w:r w:rsidRPr="001A3EB5">
              <w:rPr>
                <w:rFonts w:eastAsia="等线" w:hint="eastAsia"/>
                <w:lang w:eastAsia="zh-CN"/>
              </w:rPr>
              <w:t>t</w:t>
            </w:r>
            <w:r w:rsidRPr="001A3EB5">
              <w:rPr>
                <w:lang w:eastAsia="de-DE"/>
              </w:rPr>
              <w:t xml:space="preserve"> be activated immediately upon receiving Step 3</w:t>
            </w:r>
          </w:p>
          <w:p w14:paraId="1BB7E62D" w14:textId="77777777" w:rsidR="003B2CDF" w:rsidRPr="001A3EB5" w:rsidRDefault="003B2CDF" w:rsidP="002F36DF">
            <w:pPr>
              <w:pStyle w:val="af4"/>
              <w:numPr>
                <w:ilvl w:val="0"/>
                <w:numId w:val="26"/>
              </w:numPr>
              <w:spacing w:after="0"/>
              <w:contextualSpacing w:val="0"/>
              <w:rPr>
                <w:lang w:eastAsia="de-DE"/>
              </w:rPr>
            </w:pPr>
            <w:r w:rsidRPr="001A3EB5">
              <w:rPr>
                <w:lang w:eastAsia="de-DE"/>
              </w:rPr>
              <w:t>In Step 4, UE reports applicability(</w:t>
            </w:r>
            <w:proofErr w:type="spellStart"/>
            <w:r w:rsidRPr="001A3EB5">
              <w:rPr>
                <w:lang w:eastAsia="de-DE"/>
              </w:rPr>
              <w:t>ies</w:t>
            </w:r>
            <w:proofErr w:type="spellEnd"/>
            <w:r w:rsidRPr="001A3EB5">
              <w:rPr>
                <w:lang w:eastAsia="de-DE"/>
              </w:rPr>
              <w:t xml:space="preserve">) of the above </w:t>
            </w:r>
            <w:r w:rsidRPr="001A3EB5">
              <w:rPr>
                <w:i/>
                <w:iCs/>
                <w:lang w:eastAsia="de-DE"/>
              </w:rPr>
              <w:t>CSI-</w:t>
            </w:r>
            <w:proofErr w:type="spellStart"/>
            <w:r w:rsidRPr="001A3EB5">
              <w:rPr>
                <w:i/>
                <w:iCs/>
                <w:lang w:eastAsia="de-DE"/>
              </w:rPr>
              <w:t>ReportConfi</w:t>
            </w:r>
            <w:r w:rsidRPr="001A3EB5">
              <w:rPr>
                <w:lang w:eastAsia="de-DE"/>
              </w:rPr>
              <w:t>g</w:t>
            </w:r>
            <w:proofErr w:type="spellEnd"/>
            <w:r w:rsidRPr="001A3EB5">
              <w:rPr>
                <w:lang w:eastAsia="de-DE"/>
              </w:rPr>
              <w:t xml:space="preserve"> </w:t>
            </w:r>
          </w:p>
          <w:p w14:paraId="7905FE79" w14:textId="77777777" w:rsidR="003B2CDF" w:rsidRPr="001A3EB5" w:rsidRDefault="003B2CDF" w:rsidP="002F36DF">
            <w:pPr>
              <w:pStyle w:val="af4"/>
              <w:numPr>
                <w:ilvl w:val="1"/>
                <w:numId w:val="26"/>
              </w:numPr>
              <w:spacing w:after="0"/>
              <w:contextualSpacing w:val="0"/>
              <w:rPr>
                <w:lang w:eastAsia="de-DE"/>
              </w:rPr>
            </w:pPr>
            <w:r w:rsidRPr="001A3EB5">
              <w:rPr>
                <w:lang w:eastAsia="de-DE"/>
              </w:rPr>
              <w:t xml:space="preserve">FFS on one or more of the above </w:t>
            </w:r>
            <w:r w:rsidRPr="001A3EB5">
              <w:rPr>
                <w:i/>
                <w:iCs/>
                <w:lang w:eastAsia="de-DE"/>
              </w:rPr>
              <w:t>CSI-</w:t>
            </w:r>
            <w:proofErr w:type="spellStart"/>
            <w:r w:rsidRPr="001A3EB5">
              <w:rPr>
                <w:i/>
                <w:iCs/>
                <w:lang w:eastAsia="de-DE"/>
              </w:rPr>
              <w:t>ReportConfig</w:t>
            </w:r>
            <w:proofErr w:type="spellEnd"/>
            <w:r w:rsidRPr="001A3EB5">
              <w:rPr>
                <w:lang w:eastAsia="de-DE"/>
              </w:rPr>
              <w:t xml:space="preserve"> to be reported</w:t>
            </w:r>
          </w:p>
          <w:p w14:paraId="760055A6" w14:textId="77777777" w:rsidR="003B2CDF" w:rsidRPr="001A3EB5" w:rsidRDefault="003B2CDF" w:rsidP="002F36DF">
            <w:pPr>
              <w:pStyle w:val="af4"/>
              <w:numPr>
                <w:ilvl w:val="0"/>
                <w:numId w:val="26"/>
              </w:numPr>
              <w:spacing w:after="0"/>
              <w:contextualSpacing w:val="0"/>
              <w:rPr>
                <w:lang w:eastAsia="de-DE"/>
              </w:rPr>
            </w:pPr>
            <w:r w:rsidRPr="001A3EB5">
              <w:rPr>
                <w:lang w:eastAsia="de-DE"/>
              </w:rPr>
              <w:t>FFS on activation (including when/how) of inference report after obtaining the applicability from UE Step 4</w:t>
            </w:r>
          </w:p>
          <w:p w14:paraId="05E2BE84" w14:textId="77777777" w:rsidR="003B2CDF" w:rsidRPr="001A3EB5" w:rsidRDefault="003B2CDF" w:rsidP="002F36DF">
            <w:pPr>
              <w:pStyle w:val="af4"/>
              <w:numPr>
                <w:ilvl w:val="0"/>
                <w:numId w:val="26"/>
              </w:numPr>
              <w:spacing w:after="0"/>
              <w:contextualSpacing w:val="0"/>
              <w:rPr>
                <w:lang w:eastAsia="de-DE"/>
              </w:rPr>
            </w:pPr>
            <w:r w:rsidRPr="001A3EB5">
              <w:rPr>
                <w:rFonts w:eastAsia="等线" w:hint="eastAsia"/>
                <w:lang w:eastAsia="zh-CN"/>
              </w:rPr>
              <w:t>FFS</w:t>
            </w:r>
            <w:r w:rsidRPr="001A3EB5">
              <w:rPr>
                <w:lang w:eastAsia="de-DE"/>
              </w:rPr>
              <w:t xml:space="preserve">: </w:t>
            </w:r>
            <w:r w:rsidRPr="001A3EB5">
              <w:rPr>
                <w:rFonts w:eastAsia="等线" w:hint="eastAsia"/>
                <w:lang w:eastAsia="zh-CN"/>
              </w:rPr>
              <w:t xml:space="preserve">whether </w:t>
            </w:r>
            <w:r w:rsidRPr="001A3EB5">
              <w:rPr>
                <w:lang w:eastAsia="de-DE"/>
              </w:rPr>
              <w:t>Step 5</w:t>
            </w:r>
            <w:r w:rsidRPr="001A3EB5">
              <w:rPr>
                <w:rFonts w:eastAsia="等线" w:hint="eastAsia"/>
                <w:lang w:eastAsia="zh-CN"/>
              </w:rPr>
              <w:t xml:space="preserve"> is needed</w:t>
            </w:r>
            <w:r w:rsidRPr="001A3EB5">
              <w:rPr>
                <w:lang w:eastAsia="de-DE"/>
              </w:rPr>
              <w:t>,</w:t>
            </w:r>
          </w:p>
          <w:p w14:paraId="66B36F25" w14:textId="77777777" w:rsidR="003B2CDF" w:rsidRPr="00C92974" w:rsidRDefault="003B2CDF" w:rsidP="002F36DF">
            <w:pPr>
              <w:pStyle w:val="af4"/>
              <w:ind w:left="0"/>
              <w:rPr>
                <w:rFonts w:eastAsia="等线"/>
                <w:sz w:val="2"/>
                <w:lang w:eastAsia="zh-CN"/>
              </w:rPr>
            </w:pPr>
          </w:p>
          <w:p w14:paraId="0CBBCA31" w14:textId="77777777" w:rsidR="003B2CDF" w:rsidRPr="001A3EB5" w:rsidRDefault="003B2CDF" w:rsidP="002F36DF">
            <w:pPr>
              <w:pStyle w:val="ac"/>
              <w:tabs>
                <w:tab w:val="center" w:pos="4320"/>
                <w:tab w:val="right" w:pos="8640"/>
              </w:tabs>
              <w:jc w:val="both"/>
              <w:rPr>
                <w:lang w:eastAsia="de-DE"/>
              </w:rPr>
            </w:pPr>
            <w:r w:rsidRPr="001A3EB5">
              <w:rPr>
                <w:bCs/>
                <w:lang w:eastAsia="de-DE"/>
              </w:rPr>
              <w:t xml:space="preserve">Option </w:t>
            </w:r>
            <w:r w:rsidRPr="001A3EB5">
              <w:rPr>
                <w:rFonts w:eastAsia="等线" w:hint="eastAsia"/>
                <w:bCs/>
                <w:lang w:eastAsia="zh-CN"/>
              </w:rPr>
              <w:t>2</w:t>
            </w:r>
            <w:r w:rsidRPr="001A3EB5">
              <w:rPr>
                <w:bCs/>
                <w:lang w:eastAsia="de-DE"/>
              </w:rPr>
              <w:t>:</w:t>
            </w:r>
            <w:r w:rsidRPr="001A3EB5">
              <w:rPr>
                <w:lang w:eastAsia="de-DE"/>
              </w:rPr>
              <w:t xml:space="preserve"> </w:t>
            </w:r>
          </w:p>
          <w:p w14:paraId="1B4874EC" w14:textId="77777777" w:rsidR="003B2CDF" w:rsidRPr="001A3EB5" w:rsidRDefault="003B2CDF" w:rsidP="002F36DF">
            <w:pPr>
              <w:pStyle w:val="af4"/>
              <w:numPr>
                <w:ilvl w:val="0"/>
                <w:numId w:val="26"/>
              </w:numPr>
              <w:spacing w:after="0"/>
              <w:contextualSpacing w:val="0"/>
              <w:rPr>
                <w:lang w:eastAsia="de-DE"/>
              </w:rPr>
            </w:pPr>
            <w:r w:rsidRPr="001A3EB5">
              <w:rPr>
                <w:lang w:eastAsia="de-DE"/>
              </w:rPr>
              <w:t>In Step 3, following configurations are provided from NW to UE:</w:t>
            </w:r>
          </w:p>
          <w:p w14:paraId="45BA4146" w14:textId="77777777" w:rsidR="003B2CDF" w:rsidRPr="001A3EB5" w:rsidRDefault="003B2CDF" w:rsidP="002F36DF">
            <w:pPr>
              <w:pStyle w:val="af4"/>
              <w:numPr>
                <w:ilvl w:val="1"/>
                <w:numId w:val="26"/>
              </w:numPr>
              <w:spacing w:after="0"/>
              <w:contextualSpacing w:val="0"/>
              <w:rPr>
                <w:lang w:eastAsia="de-DE"/>
              </w:rPr>
            </w:pPr>
            <w:r w:rsidRPr="001A3EB5">
              <w:rPr>
                <w:lang w:eastAsia="de-DE"/>
              </w:rPr>
              <w:t xml:space="preserve">UE is allowed to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1566F578" w14:textId="77777777" w:rsidR="003B2CDF" w:rsidRPr="001A3EB5" w:rsidRDefault="003B2CDF" w:rsidP="002F36DF">
            <w:pPr>
              <w:pStyle w:val="af4"/>
              <w:numPr>
                <w:ilvl w:val="1"/>
                <w:numId w:val="26"/>
              </w:numPr>
              <w:spacing w:after="0"/>
              <w:contextualSpacing w:val="0"/>
              <w:rPr>
                <w:lang w:eastAsia="de-DE"/>
              </w:rPr>
            </w:pPr>
            <w:r w:rsidRPr="001A3EB5">
              <w:rPr>
                <w:lang w:eastAsia="de-DE"/>
              </w:rPr>
              <w:t xml:space="preserve">NW configures one </w:t>
            </w:r>
            <w:r w:rsidRPr="001A3EB5">
              <w:rPr>
                <w:rFonts w:eastAsia="等线" w:hint="eastAsia"/>
                <w:lang w:eastAsia="zh-CN"/>
              </w:rPr>
              <w:t xml:space="preserve">set </w:t>
            </w:r>
            <w:r w:rsidRPr="001A3EB5">
              <w:rPr>
                <w:lang w:eastAsia="de-DE"/>
              </w:rPr>
              <w:t>or multiple sets of inference</w:t>
            </w:r>
            <w:r w:rsidRPr="001A3EB5">
              <w:rPr>
                <w:rFonts w:eastAsia="等线" w:hint="eastAsia"/>
                <w:lang w:eastAsia="zh-CN"/>
              </w:rPr>
              <w:t xml:space="preserve"> related</w:t>
            </w:r>
            <w:r w:rsidRPr="001A3EB5">
              <w:rPr>
                <w:lang w:eastAsia="de-DE"/>
              </w:rPr>
              <w:t xml:space="preserve"> parameters</w:t>
            </w:r>
          </w:p>
          <w:p w14:paraId="29E3CAAC" w14:textId="77777777" w:rsidR="003B2CDF" w:rsidRPr="001A3EB5" w:rsidRDefault="003B2CDF" w:rsidP="002F36DF">
            <w:pPr>
              <w:pStyle w:val="af4"/>
              <w:numPr>
                <w:ilvl w:val="2"/>
                <w:numId w:val="26"/>
              </w:numPr>
              <w:spacing w:after="0"/>
              <w:contextualSpacing w:val="0"/>
              <w:rPr>
                <w:lang w:eastAsia="de-DE"/>
              </w:rPr>
            </w:pPr>
            <w:r w:rsidRPr="001A3EB5">
              <w:rPr>
                <w:lang w:eastAsia="de-DE"/>
              </w:rPr>
              <w:t xml:space="preserve">Note: the set of inference </w:t>
            </w:r>
            <w:r w:rsidRPr="001A3EB5">
              <w:rPr>
                <w:rFonts w:eastAsia="等线" w:hint="eastAsia"/>
                <w:lang w:eastAsia="zh-CN"/>
              </w:rPr>
              <w:t xml:space="preserve">related </w:t>
            </w:r>
            <w:r w:rsidRPr="001A3EB5">
              <w:rPr>
                <w:lang w:eastAsia="de-DE"/>
              </w:rPr>
              <w:t xml:space="preserve">parameters is not configured by </w:t>
            </w:r>
            <w:r w:rsidRPr="001A3EB5">
              <w:rPr>
                <w:i/>
                <w:iCs/>
                <w:lang w:eastAsia="de-DE"/>
              </w:rPr>
              <w:t>CSI-</w:t>
            </w:r>
            <w:proofErr w:type="spellStart"/>
            <w:r w:rsidRPr="001A3EB5">
              <w:rPr>
                <w:i/>
                <w:iCs/>
                <w:lang w:eastAsia="de-DE"/>
              </w:rPr>
              <w:t>ReportConfig</w:t>
            </w:r>
            <w:proofErr w:type="spellEnd"/>
            <w:r w:rsidRPr="001A3EB5">
              <w:rPr>
                <w:i/>
                <w:iCs/>
                <w:lang w:eastAsia="de-DE"/>
              </w:rPr>
              <w:t xml:space="preserve"> </w:t>
            </w:r>
          </w:p>
          <w:p w14:paraId="22E2E64D" w14:textId="77777777" w:rsidR="003B2CDF" w:rsidRPr="001A3EB5" w:rsidRDefault="003B2CDF" w:rsidP="002F36DF">
            <w:pPr>
              <w:pStyle w:val="af4"/>
              <w:numPr>
                <w:ilvl w:val="2"/>
                <w:numId w:val="26"/>
              </w:numPr>
              <w:spacing w:after="0"/>
              <w:contextualSpacing w:val="0"/>
              <w:rPr>
                <w:lang w:eastAsia="de-DE"/>
              </w:rPr>
            </w:pPr>
            <w:r w:rsidRPr="001A3EB5">
              <w:rPr>
                <w:lang w:eastAsia="de-DE"/>
              </w:rPr>
              <w:t xml:space="preserve">FFS on the set of inference </w:t>
            </w:r>
            <w:r w:rsidRPr="001A3EB5">
              <w:rPr>
                <w:rFonts w:eastAsia="等线" w:hint="eastAsia"/>
                <w:lang w:eastAsia="zh-CN"/>
              </w:rPr>
              <w:t xml:space="preserve">related </w:t>
            </w:r>
            <w:r w:rsidRPr="001A3EB5">
              <w:rPr>
                <w:lang w:eastAsia="de-DE"/>
              </w:rPr>
              <w:t xml:space="preserve">parameters, at least including: </w:t>
            </w:r>
          </w:p>
          <w:p w14:paraId="75A9EC30" w14:textId="77777777" w:rsidR="003B2CDF" w:rsidRPr="001A3EB5" w:rsidRDefault="003B2CDF" w:rsidP="002F36DF">
            <w:pPr>
              <w:pStyle w:val="af4"/>
              <w:numPr>
                <w:ilvl w:val="3"/>
                <w:numId w:val="26"/>
              </w:numPr>
              <w:spacing w:after="0"/>
              <w:contextualSpacing w:val="0"/>
              <w:rPr>
                <w:lang w:eastAsia="de-DE"/>
              </w:rPr>
            </w:pPr>
            <w:r w:rsidRPr="001A3EB5">
              <w:rPr>
                <w:lang w:eastAsia="de-DE"/>
              </w:rPr>
              <w:t>Set A related information</w:t>
            </w:r>
          </w:p>
          <w:p w14:paraId="12D6F3F0" w14:textId="77777777" w:rsidR="003B2CDF" w:rsidRPr="001A3EB5" w:rsidRDefault="003B2CDF" w:rsidP="002F36DF">
            <w:pPr>
              <w:pStyle w:val="af4"/>
              <w:numPr>
                <w:ilvl w:val="3"/>
                <w:numId w:val="26"/>
              </w:numPr>
              <w:spacing w:after="0"/>
              <w:contextualSpacing w:val="0"/>
              <w:rPr>
                <w:lang w:eastAsia="de-DE"/>
              </w:rPr>
            </w:pPr>
            <w:r w:rsidRPr="001A3EB5">
              <w:rPr>
                <w:lang w:eastAsia="de-DE"/>
              </w:rPr>
              <w:t>Set B related information</w:t>
            </w:r>
          </w:p>
          <w:p w14:paraId="5B58F376" w14:textId="77777777" w:rsidR="003B2CDF" w:rsidRPr="001A3EB5" w:rsidRDefault="003B2CDF" w:rsidP="002F36DF">
            <w:pPr>
              <w:pStyle w:val="af4"/>
              <w:numPr>
                <w:ilvl w:val="3"/>
                <w:numId w:val="26"/>
              </w:numPr>
              <w:spacing w:after="0"/>
              <w:contextualSpacing w:val="0"/>
              <w:rPr>
                <w:lang w:eastAsia="de-DE"/>
              </w:rPr>
            </w:pPr>
            <w:r w:rsidRPr="001A3EB5">
              <w:rPr>
                <w:lang w:eastAsia="de-DE"/>
              </w:rPr>
              <w:t xml:space="preserve">Report content related information </w:t>
            </w:r>
          </w:p>
          <w:p w14:paraId="7E80D553" w14:textId="77777777" w:rsidR="003B2CDF" w:rsidRPr="001A3EB5" w:rsidRDefault="003B2CDF" w:rsidP="002F36DF">
            <w:pPr>
              <w:pStyle w:val="af4"/>
              <w:numPr>
                <w:ilvl w:val="3"/>
                <w:numId w:val="26"/>
              </w:numPr>
              <w:spacing w:after="0"/>
              <w:contextualSpacing w:val="0"/>
              <w:rPr>
                <w:lang w:eastAsia="de-DE"/>
              </w:rPr>
            </w:pPr>
            <w:r w:rsidRPr="001A3EB5">
              <w:rPr>
                <w:lang w:eastAsia="de-DE"/>
              </w:rPr>
              <w:t xml:space="preserve">For BM-Case 2, </w:t>
            </w:r>
          </w:p>
          <w:p w14:paraId="2F84BABA" w14:textId="77777777" w:rsidR="003B2CDF" w:rsidRPr="001A3EB5" w:rsidRDefault="003B2CDF" w:rsidP="002F36DF">
            <w:pPr>
              <w:pStyle w:val="af4"/>
              <w:numPr>
                <w:ilvl w:val="4"/>
                <w:numId w:val="26"/>
              </w:numPr>
              <w:spacing w:after="0"/>
              <w:contextualSpacing w:val="0"/>
              <w:rPr>
                <w:lang w:eastAsia="de-DE"/>
              </w:rPr>
            </w:pPr>
            <w:r w:rsidRPr="001A3EB5">
              <w:rPr>
                <w:lang w:eastAsia="de-DE"/>
              </w:rPr>
              <w:t>Time instances related information for measurements</w:t>
            </w:r>
          </w:p>
          <w:p w14:paraId="11FC48DD" w14:textId="77777777" w:rsidR="003B2CDF" w:rsidRPr="001A3EB5" w:rsidRDefault="003B2CDF" w:rsidP="002F36DF">
            <w:pPr>
              <w:pStyle w:val="af4"/>
              <w:numPr>
                <w:ilvl w:val="4"/>
                <w:numId w:val="26"/>
              </w:numPr>
              <w:spacing w:after="0"/>
              <w:contextualSpacing w:val="0"/>
              <w:rPr>
                <w:lang w:eastAsia="de-DE"/>
              </w:rPr>
            </w:pPr>
            <w:r w:rsidRPr="001A3EB5">
              <w:rPr>
                <w:lang w:eastAsia="de-DE"/>
              </w:rPr>
              <w:t>Time instances related information for prediction</w:t>
            </w:r>
          </w:p>
          <w:p w14:paraId="16841137" w14:textId="77777777" w:rsidR="003B2CDF" w:rsidRPr="001A3EB5" w:rsidRDefault="003B2CDF" w:rsidP="002F36DF">
            <w:pPr>
              <w:pStyle w:val="af4"/>
              <w:numPr>
                <w:ilvl w:val="1"/>
                <w:numId w:val="26"/>
              </w:numPr>
              <w:spacing w:after="0"/>
              <w:contextualSpacing w:val="0"/>
              <w:rPr>
                <w:lang w:eastAsia="de-DE"/>
              </w:rPr>
            </w:pPr>
            <w:r w:rsidRPr="001A3EB5">
              <w:rPr>
                <w:lang w:eastAsia="de-DE"/>
              </w:rPr>
              <w:t>The associated ID</w:t>
            </w:r>
            <w:r w:rsidRPr="001A3EB5">
              <w:rPr>
                <w:rFonts w:eastAsia="等线" w:hint="eastAsia"/>
                <w:lang w:eastAsia="zh-CN"/>
              </w:rPr>
              <w:t>(s)</w:t>
            </w:r>
            <w:r w:rsidRPr="001A3EB5">
              <w:rPr>
                <w:lang w:eastAsia="de-DE"/>
              </w:rPr>
              <w:t xml:space="preserve"> may be configured </w:t>
            </w:r>
          </w:p>
          <w:p w14:paraId="63953708" w14:textId="77777777" w:rsidR="003B2CDF" w:rsidRPr="001A3EB5" w:rsidRDefault="003B2CDF" w:rsidP="002F36DF">
            <w:pPr>
              <w:pStyle w:val="af4"/>
              <w:numPr>
                <w:ilvl w:val="2"/>
                <w:numId w:val="26"/>
              </w:numPr>
              <w:spacing w:after="0"/>
              <w:contextualSpacing w:val="0"/>
              <w:rPr>
                <w:lang w:eastAsia="de-DE"/>
              </w:rPr>
            </w:pPr>
            <w:r w:rsidRPr="001A3EB5">
              <w:rPr>
                <w:lang w:eastAsia="de-DE"/>
              </w:rPr>
              <w:t>wherein the associated ID</w:t>
            </w:r>
            <w:r w:rsidRPr="001A3EB5">
              <w:rPr>
                <w:rFonts w:eastAsia="等线" w:hint="eastAsia"/>
                <w:lang w:eastAsia="zh-CN"/>
              </w:rPr>
              <w:t>(s)</w:t>
            </w:r>
            <w:r w:rsidRPr="001A3EB5">
              <w:rPr>
                <w:lang w:eastAsia="de-DE"/>
              </w:rPr>
              <w:t xml:space="preserve"> may be </w:t>
            </w:r>
          </w:p>
          <w:p w14:paraId="6E6D15C1" w14:textId="77777777" w:rsidR="003B2CDF" w:rsidRPr="001A3EB5" w:rsidRDefault="003B2CDF" w:rsidP="002F36DF">
            <w:pPr>
              <w:pStyle w:val="af4"/>
              <w:numPr>
                <w:ilvl w:val="3"/>
                <w:numId w:val="26"/>
              </w:numPr>
              <w:tabs>
                <w:tab w:val="left" w:pos="2160"/>
              </w:tabs>
              <w:spacing w:after="0"/>
              <w:contextualSpacing w:val="0"/>
              <w:rPr>
                <w:lang w:eastAsia="de-DE"/>
              </w:rPr>
            </w:pPr>
            <w:r w:rsidRPr="001A3EB5">
              <w:rPr>
                <w:rFonts w:eastAsia="等线" w:hint="eastAsia"/>
                <w:lang w:eastAsia="zh-CN"/>
              </w:rPr>
              <w:t xml:space="preserve">FFS: </w:t>
            </w:r>
            <w:r w:rsidRPr="001A3EB5">
              <w:rPr>
                <w:lang w:eastAsia="de-DE"/>
              </w:rPr>
              <w:t xml:space="preserve">a) part of </w:t>
            </w:r>
            <w:r w:rsidRPr="001A3EB5">
              <w:rPr>
                <w:rFonts w:eastAsia="等线" w:hint="eastAsia"/>
                <w:lang w:eastAsia="zh-CN"/>
              </w:rPr>
              <w:t>one set of the</w:t>
            </w:r>
            <w:r w:rsidRPr="001A3EB5">
              <w:rPr>
                <w:lang w:eastAsia="de-DE"/>
              </w:rPr>
              <w:t xml:space="preserve"> inference</w:t>
            </w:r>
            <w:r w:rsidRPr="001A3EB5">
              <w:rPr>
                <w:rFonts w:eastAsia="等线" w:hint="eastAsia"/>
                <w:lang w:eastAsia="zh-CN"/>
              </w:rPr>
              <w:t xml:space="preserve"> related</w:t>
            </w:r>
            <w:r w:rsidRPr="001A3EB5">
              <w:rPr>
                <w:lang w:eastAsia="de-DE"/>
              </w:rPr>
              <w:t xml:space="preserve"> parameters, or </w:t>
            </w:r>
          </w:p>
          <w:p w14:paraId="69E883DF" w14:textId="77777777" w:rsidR="003B2CDF" w:rsidRPr="001A3EB5" w:rsidRDefault="003B2CDF" w:rsidP="002F36DF">
            <w:pPr>
              <w:pStyle w:val="af4"/>
              <w:numPr>
                <w:ilvl w:val="3"/>
                <w:numId w:val="26"/>
              </w:numPr>
              <w:spacing w:after="0"/>
              <w:contextualSpacing w:val="0"/>
              <w:rPr>
                <w:lang w:eastAsia="de-DE"/>
              </w:rPr>
            </w:pPr>
            <w:r w:rsidRPr="001A3EB5">
              <w:rPr>
                <w:rFonts w:eastAsia="等线" w:hint="eastAsia"/>
                <w:lang w:eastAsia="zh-CN"/>
              </w:rPr>
              <w:t xml:space="preserve">FFS: </w:t>
            </w:r>
            <w:r w:rsidRPr="001A3EB5">
              <w:rPr>
                <w:lang w:eastAsia="de-DE"/>
              </w:rPr>
              <w:t xml:space="preserve">b) independently from the </w:t>
            </w:r>
            <w:r w:rsidRPr="001A3EB5">
              <w:rPr>
                <w:rFonts w:eastAsia="等线" w:hint="eastAsia"/>
                <w:lang w:eastAsia="zh-CN"/>
              </w:rPr>
              <w:t xml:space="preserve">one </w:t>
            </w:r>
            <w:r w:rsidRPr="001A3EB5">
              <w:rPr>
                <w:lang w:eastAsia="de-DE"/>
              </w:rPr>
              <w:t xml:space="preserve">set of the inference </w:t>
            </w:r>
            <w:r w:rsidRPr="001A3EB5">
              <w:rPr>
                <w:rFonts w:eastAsia="等线" w:hint="eastAsia"/>
                <w:lang w:eastAsia="zh-CN"/>
              </w:rPr>
              <w:t xml:space="preserve">related </w:t>
            </w:r>
            <w:r w:rsidRPr="001A3EB5">
              <w:rPr>
                <w:lang w:eastAsia="de-DE"/>
              </w:rPr>
              <w:t xml:space="preserve">parameters. </w:t>
            </w:r>
          </w:p>
          <w:p w14:paraId="1817FE78" w14:textId="77777777" w:rsidR="003B2CDF" w:rsidRPr="001A3EB5" w:rsidRDefault="003B2CDF" w:rsidP="002F36DF">
            <w:pPr>
              <w:pStyle w:val="af4"/>
              <w:numPr>
                <w:ilvl w:val="0"/>
                <w:numId w:val="26"/>
              </w:numPr>
              <w:spacing w:after="0"/>
              <w:contextualSpacing w:val="0"/>
              <w:rPr>
                <w:lang w:eastAsia="de-DE"/>
              </w:rPr>
            </w:pPr>
            <w:r w:rsidRPr="001A3EB5">
              <w:rPr>
                <w:lang w:eastAsia="de-DE"/>
              </w:rPr>
              <w:t xml:space="preserve">In Step 4, UE reports applicability of the above one or multiple sets of inference </w:t>
            </w:r>
            <w:r w:rsidRPr="001A3EB5">
              <w:rPr>
                <w:rFonts w:eastAsia="等线" w:hint="eastAsia"/>
                <w:lang w:eastAsia="zh-CN"/>
              </w:rPr>
              <w:t xml:space="preserve">related </w:t>
            </w:r>
            <w:r w:rsidRPr="001A3EB5">
              <w:rPr>
                <w:lang w:eastAsia="de-DE"/>
              </w:rPr>
              <w:t>parameters, where the associated ID information may be associated.</w:t>
            </w:r>
          </w:p>
          <w:p w14:paraId="6B8A101E" w14:textId="77777777" w:rsidR="003B2CDF" w:rsidRPr="001A3EB5" w:rsidRDefault="003B2CDF" w:rsidP="002F36DF">
            <w:pPr>
              <w:pStyle w:val="af4"/>
              <w:numPr>
                <w:ilvl w:val="0"/>
                <w:numId w:val="26"/>
              </w:numPr>
              <w:spacing w:after="0"/>
              <w:contextualSpacing w:val="0"/>
              <w:rPr>
                <w:lang w:eastAsia="de-DE"/>
              </w:rPr>
            </w:pPr>
            <w:r w:rsidRPr="001A3EB5">
              <w:rPr>
                <w:lang w:eastAsia="de-DE"/>
              </w:rPr>
              <w:t>In Step 5, NW configures configuration(s) for CSI report for inference</w:t>
            </w:r>
          </w:p>
          <w:p w14:paraId="2A993687" w14:textId="77777777" w:rsidR="003B2CDF" w:rsidRPr="00C92974" w:rsidRDefault="003B2CDF" w:rsidP="002F36DF">
            <w:pPr>
              <w:rPr>
                <w:rFonts w:eastAsia="等线"/>
                <w:sz w:val="2"/>
                <w:lang w:eastAsia="zh-CN"/>
              </w:rPr>
            </w:pPr>
          </w:p>
          <w:p w14:paraId="52CD949C" w14:textId="77777777" w:rsidR="003B2CDF" w:rsidRPr="001A3EB5" w:rsidRDefault="003B2CDF" w:rsidP="002F36DF">
            <w:pPr>
              <w:pStyle w:val="ac"/>
              <w:jc w:val="both"/>
              <w:rPr>
                <w:lang w:eastAsia="de-DE"/>
              </w:rPr>
            </w:pPr>
            <w:r w:rsidRPr="001A3EB5">
              <w:rPr>
                <w:bCs/>
                <w:lang w:eastAsia="de-DE"/>
              </w:rPr>
              <w:t>Option 3:</w:t>
            </w:r>
            <w:r w:rsidRPr="001A3EB5">
              <w:rPr>
                <w:rFonts w:cs="Arial"/>
                <w:bCs/>
                <w:lang w:eastAsia="de-DE"/>
              </w:rPr>
              <w:t xml:space="preserve"> </w:t>
            </w:r>
          </w:p>
          <w:p w14:paraId="33CB0E06" w14:textId="77777777" w:rsidR="003B2CDF" w:rsidRPr="001A3EB5" w:rsidRDefault="003B2CDF" w:rsidP="002F36DF">
            <w:pPr>
              <w:pStyle w:val="af4"/>
              <w:numPr>
                <w:ilvl w:val="0"/>
                <w:numId w:val="26"/>
              </w:numPr>
              <w:spacing w:after="0"/>
              <w:contextualSpacing w:val="0"/>
              <w:rPr>
                <w:lang w:eastAsia="de-DE"/>
              </w:rPr>
            </w:pPr>
            <w:r w:rsidRPr="001A3EB5">
              <w:rPr>
                <w:lang w:eastAsia="de-DE"/>
              </w:rPr>
              <w:t>In Step 3, following configurations are provided from NW to UE:</w:t>
            </w:r>
          </w:p>
          <w:p w14:paraId="0FE5BE7F" w14:textId="77777777" w:rsidR="003B2CDF" w:rsidRPr="001A3EB5" w:rsidRDefault="003B2CDF" w:rsidP="002F36DF">
            <w:pPr>
              <w:pStyle w:val="af4"/>
              <w:numPr>
                <w:ilvl w:val="1"/>
                <w:numId w:val="26"/>
              </w:numPr>
              <w:spacing w:after="0"/>
              <w:contextualSpacing w:val="0"/>
              <w:rPr>
                <w:lang w:eastAsia="de-DE"/>
              </w:rPr>
            </w:pPr>
            <w:r w:rsidRPr="001A3EB5">
              <w:rPr>
                <w:lang w:eastAsia="de-DE"/>
              </w:rPr>
              <w:t xml:space="preserve">1) UE is allowed to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7BC9B818" w14:textId="77777777" w:rsidR="003B2CDF" w:rsidRPr="001A3EB5" w:rsidRDefault="003B2CDF" w:rsidP="002F36DF">
            <w:pPr>
              <w:pStyle w:val="af4"/>
              <w:numPr>
                <w:ilvl w:val="1"/>
                <w:numId w:val="26"/>
              </w:numPr>
              <w:spacing w:after="0"/>
              <w:contextualSpacing w:val="0"/>
              <w:rPr>
                <w:lang w:eastAsia="de-DE"/>
              </w:rPr>
            </w:pPr>
            <w:r w:rsidRPr="001A3EB5">
              <w:rPr>
                <w:lang w:eastAsia="de-DE"/>
              </w:rPr>
              <w:t xml:space="preserve">2) The associated ID(s) may be provided to UE, e.g., a new RRC parameter. </w:t>
            </w:r>
          </w:p>
          <w:p w14:paraId="04A86623" w14:textId="77777777" w:rsidR="003B2CDF" w:rsidRPr="001A3EB5" w:rsidRDefault="003B2CDF" w:rsidP="002F36DF">
            <w:pPr>
              <w:pStyle w:val="af4"/>
              <w:numPr>
                <w:ilvl w:val="0"/>
                <w:numId w:val="26"/>
              </w:numPr>
              <w:spacing w:after="0"/>
              <w:contextualSpacing w:val="0"/>
              <w:rPr>
                <w:lang w:eastAsia="de-DE"/>
              </w:rPr>
            </w:pPr>
            <w:r w:rsidRPr="001A3EB5">
              <w:rPr>
                <w:lang w:eastAsia="de-DE"/>
              </w:rPr>
              <w:t>In Step 4, UE reports by UAI</w:t>
            </w:r>
          </w:p>
          <w:p w14:paraId="4B62F21B" w14:textId="77777777" w:rsidR="003B2CDF" w:rsidRPr="001A3EB5" w:rsidRDefault="003B2CDF" w:rsidP="002F36DF">
            <w:pPr>
              <w:pStyle w:val="af4"/>
              <w:numPr>
                <w:ilvl w:val="1"/>
                <w:numId w:val="26"/>
              </w:numPr>
              <w:spacing w:after="0"/>
              <w:contextualSpacing w:val="0"/>
              <w:rPr>
                <w:lang w:eastAsia="de-DE"/>
              </w:rPr>
            </w:pPr>
            <w:proofErr w:type="gramStart"/>
            <w:r w:rsidRPr="001A3EB5">
              <w:rPr>
                <w:lang w:eastAsia="de-DE"/>
              </w:rPr>
              <w:t>the</w:t>
            </w:r>
            <w:proofErr w:type="gramEnd"/>
            <w:r w:rsidRPr="001A3EB5">
              <w:rPr>
                <w:lang w:eastAsia="de-DE"/>
              </w:rPr>
              <w:t xml:space="preserve"> applicable one or multiple sets of inference related parameters may be included. </w:t>
            </w:r>
          </w:p>
          <w:p w14:paraId="2DEEC1CA" w14:textId="77777777" w:rsidR="003B2CDF" w:rsidRPr="001A3EB5" w:rsidRDefault="003B2CDF" w:rsidP="002F36DF">
            <w:pPr>
              <w:pStyle w:val="af4"/>
              <w:numPr>
                <w:ilvl w:val="2"/>
                <w:numId w:val="26"/>
              </w:numPr>
              <w:spacing w:after="0"/>
              <w:contextualSpacing w:val="0"/>
              <w:rPr>
                <w:lang w:eastAsia="de-DE"/>
              </w:rPr>
            </w:pPr>
            <w:r w:rsidRPr="001A3EB5">
              <w:rPr>
                <w:lang w:eastAsia="de-DE"/>
              </w:rPr>
              <w:t xml:space="preserve">FFS on the set of inference related parameters, at least including: </w:t>
            </w:r>
          </w:p>
          <w:p w14:paraId="3B8D1CE7" w14:textId="77777777" w:rsidR="003B2CDF" w:rsidRPr="001A3EB5" w:rsidRDefault="003B2CDF" w:rsidP="002F36DF">
            <w:pPr>
              <w:pStyle w:val="af4"/>
              <w:numPr>
                <w:ilvl w:val="3"/>
                <w:numId w:val="26"/>
              </w:numPr>
              <w:spacing w:after="0"/>
              <w:contextualSpacing w:val="0"/>
              <w:rPr>
                <w:lang w:eastAsia="de-DE"/>
              </w:rPr>
            </w:pPr>
            <w:r w:rsidRPr="001A3EB5">
              <w:rPr>
                <w:lang w:eastAsia="de-DE"/>
              </w:rPr>
              <w:t>Set A related information</w:t>
            </w:r>
          </w:p>
          <w:p w14:paraId="2F9A9E70" w14:textId="77777777" w:rsidR="003B2CDF" w:rsidRPr="001A3EB5" w:rsidRDefault="003B2CDF" w:rsidP="002F36DF">
            <w:pPr>
              <w:pStyle w:val="af4"/>
              <w:numPr>
                <w:ilvl w:val="3"/>
                <w:numId w:val="26"/>
              </w:numPr>
              <w:spacing w:after="0"/>
              <w:contextualSpacing w:val="0"/>
              <w:rPr>
                <w:lang w:eastAsia="de-DE"/>
              </w:rPr>
            </w:pPr>
            <w:r w:rsidRPr="001A3EB5">
              <w:rPr>
                <w:lang w:eastAsia="de-DE"/>
              </w:rPr>
              <w:t>Set B related information</w:t>
            </w:r>
          </w:p>
          <w:p w14:paraId="59BD0454" w14:textId="77777777" w:rsidR="003B2CDF" w:rsidRPr="001A3EB5" w:rsidRDefault="003B2CDF" w:rsidP="002F36DF">
            <w:pPr>
              <w:pStyle w:val="af4"/>
              <w:numPr>
                <w:ilvl w:val="3"/>
                <w:numId w:val="26"/>
              </w:numPr>
              <w:spacing w:after="0"/>
              <w:contextualSpacing w:val="0"/>
              <w:rPr>
                <w:lang w:eastAsia="de-DE"/>
              </w:rPr>
            </w:pPr>
            <w:r w:rsidRPr="001A3EB5">
              <w:rPr>
                <w:lang w:eastAsia="de-DE"/>
              </w:rPr>
              <w:t xml:space="preserve">Report content related information </w:t>
            </w:r>
          </w:p>
          <w:p w14:paraId="435BFBF5" w14:textId="77777777" w:rsidR="003B2CDF" w:rsidRPr="001A3EB5" w:rsidRDefault="003B2CDF" w:rsidP="002F36DF">
            <w:pPr>
              <w:pStyle w:val="af4"/>
              <w:numPr>
                <w:ilvl w:val="3"/>
                <w:numId w:val="26"/>
              </w:numPr>
              <w:spacing w:after="0"/>
              <w:contextualSpacing w:val="0"/>
              <w:rPr>
                <w:lang w:eastAsia="de-DE"/>
              </w:rPr>
            </w:pPr>
            <w:r w:rsidRPr="001A3EB5">
              <w:rPr>
                <w:lang w:eastAsia="de-DE"/>
              </w:rPr>
              <w:t xml:space="preserve">For BM-Case 2, </w:t>
            </w:r>
          </w:p>
          <w:p w14:paraId="3ADDBFFE" w14:textId="77777777" w:rsidR="003B2CDF" w:rsidRPr="001A3EB5" w:rsidRDefault="003B2CDF" w:rsidP="002F36DF">
            <w:pPr>
              <w:pStyle w:val="af4"/>
              <w:numPr>
                <w:ilvl w:val="4"/>
                <w:numId w:val="26"/>
              </w:numPr>
              <w:spacing w:after="0"/>
              <w:contextualSpacing w:val="0"/>
              <w:rPr>
                <w:lang w:eastAsia="de-DE"/>
              </w:rPr>
            </w:pPr>
            <w:r w:rsidRPr="001A3EB5">
              <w:rPr>
                <w:lang w:eastAsia="de-DE"/>
              </w:rPr>
              <w:t>Time instances related information for measurements</w:t>
            </w:r>
          </w:p>
          <w:p w14:paraId="681B52E1" w14:textId="77777777" w:rsidR="003B2CDF" w:rsidRPr="001A3EB5" w:rsidRDefault="003B2CDF" w:rsidP="002F36DF">
            <w:pPr>
              <w:pStyle w:val="af4"/>
              <w:numPr>
                <w:ilvl w:val="4"/>
                <w:numId w:val="26"/>
              </w:numPr>
              <w:spacing w:after="0"/>
              <w:contextualSpacing w:val="0"/>
              <w:rPr>
                <w:lang w:eastAsia="de-DE"/>
              </w:rPr>
            </w:pPr>
            <w:r w:rsidRPr="001A3EB5">
              <w:rPr>
                <w:lang w:eastAsia="de-DE"/>
              </w:rPr>
              <w:t>Time instances related information for prediction</w:t>
            </w:r>
          </w:p>
          <w:p w14:paraId="7B47793F" w14:textId="77777777" w:rsidR="003B2CDF" w:rsidRPr="001A3EB5" w:rsidRDefault="003B2CDF" w:rsidP="002F36DF">
            <w:pPr>
              <w:pStyle w:val="af4"/>
              <w:numPr>
                <w:ilvl w:val="2"/>
                <w:numId w:val="26"/>
              </w:numPr>
              <w:spacing w:after="0"/>
              <w:contextualSpacing w:val="0"/>
              <w:rPr>
                <w:lang w:eastAsia="de-DE"/>
              </w:rPr>
            </w:pPr>
            <w:r w:rsidRPr="001A3EB5">
              <w:rPr>
                <w:lang w:eastAsia="de-DE"/>
              </w:rPr>
              <w:t>Note: not applicable may also be replied by UE</w:t>
            </w:r>
          </w:p>
          <w:p w14:paraId="00035B3B" w14:textId="77777777" w:rsidR="003B2CDF" w:rsidRPr="001A3EB5" w:rsidRDefault="003B2CDF" w:rsidP="002F36DF">
            <w:pPr>
              <w:pStyle w:val="af4"/>
              <w:numPr>
                <w:ilvl w:val="2"/>
                <w:numId w:val="26"/>
              </w:numPr>
              <w:spacing w:after="0"/>
              <w:contextualSpacing w:val="0"/>
              <w:rPr>
                <w:lang w:eastAsia="de-DE"/>
              </w:rPr>
            </w:pPr>
            <w:r w:rsidRPr="001A3EB5">
              <w:rPr>
                <w:lang w:eastAsia="de-DE"/>
              </w:rPr>
              <w:t xml:space="preserve">Note: if the inference related parameters are not supported for reporting, only the </w:t>
            </w:r>
            <w:proofErr w:type="gramStart"/>
            <w:r w:rsidRPr="001A3EB5">
              <w:rPr>
                <w:lang w:eastAsia="de-DE"/>
              </w:rPr>
              <w:t>applicability(</w:t>
            </w:r>
            <w:proofErr w:type="spellStart"/>
            <w:proofErr w:type="gramEnd"/>
            <w:r w:rsidRPr="001A3EB5">
              <w:rPr>
                <w:lang w:eastAsia="de-DE"/>
              </w:rPr>
              <w:t>ies</w:t>
            </w:r>
            <w:proofErr w:type="spellEnd"/>
            <w:r w:rsidRPr="001A3EB5">
              <w:rPr>
                <w:lang w:eastAsia="de-DE"/>
              </w:rPr>
              <w:t xml:space="preserve">) or not is reported in Step 4. </w:t>
            </w:r>
          </w:p>
          <w:p w14:paraId="1BCF84EF" w14:textId="77777777" w:rsidR="003B2CDF" w:rsidRPr="001A3EB5" w:rsidRDefault="003B2CDF" w:rsidP="002F36DF">
            <w:pPr>
              <w:pStyle w:val="af4"/>
              <w:numPr>
                <w:ilvl w:val="1"/>
                <w:numId w:val="26"/>
              </w:numPr>
              <w:spacing w:after="0"/>
              <w:contextualSpacing w:val="0"/>
              <w:rPr>
                <w:lang w:eastAsia="de-DE"/>
              </w:rPr>
            </w:pPr>
            <w:r w:rsidRPr="001A3EB5">
              <w:rPr>
                <w:lang w:eastAsia="de-DE"/>
              </w:rPr>
              <w:t>the associated ID(s) may be included</w:t>
            </w:r>
          </w:p>
          <w:p w14:paraId="032B7588" w14:textId="77777777" w:rsidR="003B2CDF" w:rsidRPr="001A3EB5" w:rsidRDefault="003B2CDF" w:rsidP="002F36DF">
            <w:pPr>
              <w:pStyle w:val="af4"/>
              <w:numPr>
                <w:ilvl w:val="2"/>
                <w:numId w:val="26"/>
              </w:numPr>
              <w:spacing w:after="0"/>
              <w:contextualSpacing w:val="0"/>
              <w:rPr>
                <w:lang w:eastAsia="de-DE"/>
              </w:rPr>
            </w:pPr>
            <w:r w:rsidRPr="001A3EB5">
              <w:rPr>
                <w:lang w:eastAsia="de-DE"/>
              </w:rPr>
              <w:t xml:space="preserve">FFS: a) as part of the inference related parameters, or </w:t>
            </w:r>
          </w:p>
          <w:p w14:paraId="3548A641" w14:textId="77777777" w:rsidR="003B2CDF" w:rsidRPr="001A3EB5" w:rsidRDefault="003B2CDF" w:rsidP="002F36DF">
            <w:pPr>
              <w:pStyle w:val="af4"/>
              <w:numPr>
                <w:ilvl w:val="2"/>
                <w:numId w:val="26"/>
              </w:numPr>
              <w:spacing w:after="0"/>
              <w:contextualSpacing w:val="0"/>
              <w:rPr>
                <w:lang w:eastAsia="de-DE"/>
              </w:rPr>
            </w:pPr>
            <w:r w:rsidRPr="001A3EB5">
              <w:rPr>
                <w:lang w:eastAsia="de-DE"/>
              </w:rPr>
              <w:lastRenderedPageBreak/>
              <w:t xml:space="preserve">FFS: b) independently from the set of the inference related parameters. </w:t>
            </w:r>
          </w:p>
          <w:p w14:paraId="3F1EE485" w14:textId="77777777" w:rsidR="003B2CDF" w:rsidRPr="001A3EB5" w:rsidRDefault="003B2CDF" w:rsidP="002F36DF">
            <w:pPr>
              <w:pStyle w:val="af4"/>
              <w:numPr>
                <w:ilvl w:val="0"/>
                <w:numId w:val="26"/>
              </w:numPr>
              <w:spacing w:after="0"/>
              <w:contextualSpacing w:val="0"/>
              <w:rPr>
                <w:lang w:eastAsia="de-DE"/>
              </w:rPr>
            </w:pPr>
            <w:r w:rsidRPr="001A3EB5">
              <w:rPr>
                <w:lang w:eastAsia="de-DE"/>
              </w:rPr>
              <w:t>In Step 5, NW configures configuration(s) for CSI report for inference.</w:t>
            </w:r>
          </w:p>
          <w:p w14:paraId="1F318D6F" w14:textId="77777777" w:rsidR="003B2CDF" w:rsidRDefault="003B2CDF" w:rsidP="002F36DF">
            <w:pPr>
              <w:pStyle w:val="ac"/>
              <w:jc w:val="both"/>
              <w:rPr>
                <w:lang w:eastAsia="de-DE"/>
              </w:rPr>
            </w:pPr>
            <w:r w:rsidRPr="003317F5">
              <w:rPr>
                <w:lang w:eastAsia="de-DE"/>
              </w:rPr>
              <w:t xml:space="preserve">Note: There is no impact of configuring CSI report configuration for non-AI beam management in </w:t>
            </w:r>
            <w:proofErr w:type="spellStart"/>
            <w:r w:rsidRPr="003317F5">
              <w:rPr>
                <w:i/>
                <w:iCs/>
                <w:lang w:eastAsia="de-DE"/>
              </w:rPr>
              <w:t>RRCReconfiguration</w:t>
            </w:r>
            <w:proofErr w:type="spellEnd"/>
            <w:r w:rsidRPr="003317F5">
              <w:rPr>
                <w:i/>
                <w:iCs/>
                <w:lang w:eastAsia="de-DE"/>
              </w:rPr>
              <w:t>.</w:t>
            </w:r>
            <w:r>
              <w:rPr>
                <w:lang w:eastAsia="de-DE"/>
              </w:rPr>
              <w:t xml:space="preserve"> </w:t>
            </w:r>
          </w:p>
          <w:p w14:paraId="4B0BA5A7" w14:textId="77777777" w:rsidR="003B2CDF" w:rsidRPr="00C92974" w:rsidRDefault="003B2CDF" w:rsidP="002F36DF">
            <w:pPr>
              <w:rPr>
                <w:rFonts w:eastAsia="等线"/>
                <w:sz w:val="2"/>
                <w:lang w:eastAsia="zh-CN"/>
              </w:rPr>
            </w:pPr>
          </w:p>
          <w:p w14:paraId="18DED8B4" w14:textId="77777777" w:rsidR="003B2CDF" w:rsidRPr="00281CFA" w:rsidRDefault="003B2CDF" w:rsidP="008E0143">
            <w:pPr>
              <w:spacing w:after="0"/>
              <w:rPr>
                <w:rFonts w:eastAsia="等线"/>
                <w:highlight w:val="green"/>
                <w:lang w:eastAsia="zh-CN"/>
              </w:rPr>
            </w:pPr>
            <w:r w:rsidRPr="00281CFA">
              <w:rPr>
                <w:rFonts w:eastAsia="等线" w:hint="eastAsia"/>
                <w:highlight w:val="green"/>
                <w:lang w:eastAsia="zh-CN"/>
              </w:rPr>
              <w:t>Agreement</w:t>
            </w:r>
          </w:p>
          <w:p w14:paraId="382C2D7C" w14:textId="77777777" w:rsidR="003B2CDF" w:rsidRDefault="003B2CDF" w:rsidP="002F36DF">
            <w:pPr>
              <w:rPr>
                <w:lang w:eastAsia="de-DE"/>
              </w:rPr>
            </w:pPr>
            <w:r>
              <w:rPr>
                <w:lang w:eastAsia="de-DE"/>
              </w:rPr>
              <w:t>F</w:t>
            </w:r>
            <w:r w:rsidRPr="00F14587">
              <w:rPr>
                <w:lang w:eastAsia="de-DE"/>
              </w:rPr>
              <w:t>or UE-side model</w:t>
            </w:r>
            <w:r>
              <w:rPr>
                <w:lang w:eastAsia="de-DE"/>
              </w:rPr>
              <w:t xml:space="preserve">, </w:t>
            </w:r>
            <w:r>
              <w:rPr>
                <w:rFonts w:eastAsia="等线" w:hint="eastAsia"/>
                <w:lang w:eastAsia="zh-CN"/>
              </w:rPr>
              <w:t xml:space="preserve">for beam management, </w:t>
            </w:r>
            <w:r>
              <w:rPr>
                <w:lang w:eastAsia="de-DE"/>
              </w:rPr>
              <w:t>f</w:t>
            </w:r>
            <w:r w:rsidRPr="00F14587">
              <w:rPr>
                <w:lang w:eastAsia="de-DE"/>
              </w:rPr>
              <w:t xml:space="preserve">or inference </w:t>
            </w:r>
            <w:r>
              <w:rPr>
                <w:lang w:eastAsia="de-DE"/>
              </w:rPr>
              <w:t xml:space="preserve">report, support </w:t>
            </w:r>
            <w:r>
              <w:t>p</w:t>
            </w:r>
            <w:r w:rsidRPr="00D452E6">
              <w:t>eriodic</w:t>
            </w:r>
            <w:r>
              <w:t xml:space="preserve"> </w:t>
            </w:r>
            <w:r w:rsidRPr="00D452E6">
              <w:t>CSI report</w:t>
            </w:r>
            <w:r>
              <w:rPr>
                <w:lang w:eastAsia="de-DE"/>
              </w:rPr>
              <w:t xml:space="preserve">, </w:t>
            </w:r>
            <w:r>
              <w:t>a</w:t>
            </w:r>
            <w:r w:rsidRPr="00D452E6">
              <w:t>periodic</w:t>
            </w:r>
            <w:r>
              <w:t xml:space="preserve"> </w:t>
            </w:r>
            <w:r w:rsidRPr="00D452E6">
              <w:t>CSI report</w:t>
            </w:r>
            <w:r>
              <w:rPr>
                <w:lang w:eastAsia="de-DE"/>
              </w:rPr>
              <w:t xml:space="preserve">, and </w:t>
            </w:r>
            <w:r>
              <w:t>s</w:t>
            </w:r>
            <w:r w:rsidRPr="00D452E6">
              <w:t>emi-persist</w:t>
            </w:r>
            <w:r>
              <w:rPr>
                <w:rFonts w:eastAsia="等线" w:hint="eastAsia"/>
                <w:lang w:eastAsia="zh-CN"/>
              </w:rPr>
              <w:t>en</w:t>
            </w:r>
            <w:r w:rsidRPr="00D452E6">
              <w:t>t CSI report</w:t>
            </w:r>
            <w:r>
              <w:rPr>
                <w:lang w:eastAsia="de-DE"/>
              </w:rPr>
              <w:t xml:space="preserve">. </w:t>
            </w:r>
          </w:p>
          <w:p w14:paraId="11D9BB73" w14:textId="77777777" w:rsidR="003B2CDF" w:rsidRPr="00FA425B" w:rsidRDefault="003B2CDF" w:rsidP="008E0143">
            <w:pPr>
              <w:spacing w:after="0"/>
              <w:rPr>
                <w:rFonts w:eastAsia="等线"/>
                <w:highlight w:val="green"/>
                <w:lang w:eastAsia="zh-CN"/>
              </w:rPr>
            </w:pPr>
            <w:r w:rsidRPr="00FA425B">
              <w:rPr>
                <w:rFonts w:eastAsia="等线" w:hint="eastAsia"/>
                <w:highlight w:val="green"/>
                <w:lang w:eastAsia="zh-CN"/>
              </w:rPr>
              <w:t>Agreement</w:t>
            </w:r>
          </w:p>
          <w:p w14:paraId="68F8F69A" w14:textId="77777777" w:rsidR="003B2CDF" w:rsidRDefault="003B2CDF" w:rsidP="002F36DF">
            <w:pPr>
              <w:rPr>
                <w:rFonts w:eastAsia="等线"/>
                <w:highlight w:val="yellow"/>
                <w:lang w:eastAsia="zh-CN"/>
              </w:rPr>
            </w:pPr>
            <w:r>
              <w:rPr>
                <w:rFonts w:eastAsia="等线" w:hint="eastAsia"/>
                <w:lang w:eastAsia="zh-CN"/>
              </w:rPr>
              <w:t>For beam management, m</w:t>
            </w:r>
            <w:r w:rsidRPr="00FA425B">
              <w:t>ultiple CSI reports for inference for UE-side model can be configured/activated</w:t>
            </w:r>
            <w:r>
              <w:rPr>
                <w:rFonts w:eastAsia="等线" w:hint="eastAsia"/>
                <w:lang w:eastAsia="zh-CN"/>
              </w:rPr>
              <w:t>/</w:t>
            </w:r>
            <w:r>
              <w:rPr>
                <w:rFonts w:eastAsia="等线"/>
                <w:lang w:eastAsia="zh-CN"/>
              </w:rPr>
              <w:t>triggered</w:t>
            </w:r>
            <w:r w:rsidRPr="00FA425B">
              <w:t>, which is up to UE capability</w:t>
            </w:r>
            <w:r>
              <w:rPr>
                <w:rFonts w:eastAsia="等线" w:hint="eastAsia"/>
                <w:lang w:eastAsia="zh-CN"/>
              </w:rPr>
              <w:t>.</w:t>
            </w:r>
          </w:p>
          <w:p w14:paraId="32196B41" w14:textId="77777777" w:rsidR="003B2CDF" w:rsidRDefault="003B2CDF" w:rsidP="008E0143">
            <w:pPr>
              <w:spacing w:after="0"/>
              <w:rPr>
                <w:rFonts w:eastAsia="等线"/>
                <w:highlight w:val="green"/>
                <w:lang w:eastAsia="zh-CN"/>
              </w:rPr>
            </w:pPr>
            <w:r>
              <w:rPr>
                <w:rFonts w:eastAsia="等线" w:hint="eastAsia"/>
                <w:highlight w:val="green"/>
                <w:lang w:eastAsia="zh-CN"/>
              </w:rPr>
              <w:t>Agreement</w:t>
            </w:r>
          </w:p>
          <w:p w14:paraId="14347961" w14:textId="77777777" w:rsidR="003B2CDF" w:rsidRDefault="003B2CDF" w:rsidP="00DA1816">
            <w:pPr>
              <w:spacing w:after="120"/>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3C212CC5" w14:textId="77777777" w:rsidR="003B2CDF" w:rsidRPr="00106D57" w:rsidRDefault="003B2CDF" w:rsidP="002F36DF">
            <w:pPr>
              <w:rPr>
                <w:lang w:eastAsia="zh-CN"/>
              </w:rPr>
            </w:pPr>
            <w:r w:rsidRPr="00106D57">
              <w:rPr>
                <w:lang w:eastAsia="zh-CN"/>
              </w:rPr>
              <w:t xml:space="preserve">In RAN1’s </w:t>
            </w:r>
            <w:r>
              <w:rPr>
                <w:rFonts w:eastAsia="等线" w:hint="eastAsia"/>
                <w:lang w:eastAsia="zh-CN"/>
              </w:rPr>
              <w:t xml:space="preserve">discussion </w:t>
            </w:r>
            <w:r w:rsidRPr="00106D57">
              <w:rPr>
                <w:lang w:eastAsia="zh-CN"/>
              </w:rPr>
              <w:t>of RAN 2 terminologies</w:t>
            </w:r>
            <w:r>
              <w:rPr>
                <w:rFonts w:eastAsia="等线" w:hint="eastAsia"/>
                <w:lang w:eastAsia="zh-CN"/>
              </w:rPr>
              <w:t xml:space="preserve"> on beam management</w:t>
            </w:r>
            <w:r w:rsidRPr="00106D57">
              <w:rPr>
                <w:lang w:eastAsia="zh-CN"/>
              </w:rPr>
              <w:t xml:space="preserve">, </w:t>
            </w:r>
          </w:p>
          <w:p w14:paraId="5FBF53B0" w14:textId="77777777" w:rsidR="003B2CDF" w:rsidRPr="00106D57" w:rsidRDefault="003B2CDF" w:rsidP="002F36DF">
            <w:pPr>
              <w:pStyle w:val="af4"/>
              <w:numPr>
                <w:ilvl w:val="0"/>
                <w:numId w:val="30"/>
              </w:numPr>
              <w:spacing w:after="0"/>
              <w:contextualSpacing w:val="0"/>
              <w:rPr>
                <w:lang w:eastAsia="de-DE"/>
              </w:rPr>
            </w:pPr>
            <w:r w:rsidRPr="00106D57">
              <w:t>The</w:t>
            </w:r>
            <w:r>
              <w:rPr>
                <w:rFonts w:eastAsia="等线" w:hint="eastAsia"/>
                <w:lang w:eastAsia="zh-CN"/>
              </w:rPr>
              <w:t xml:space="preserve"> </w:t>
            </w:r>
            <w:r w:rsidRPr="008A3C5D">
              <w:rPr>
                <w:rFonts w:eastAsia="等线" w:hint="eastAsia"/>
                <w:lang w:eastAsia="zh-CN"/>
              </w:rPr>
              <w:t>concept/terminology</w:t>
            </w:r>
            <w:r w:rsidRPr="00106D57">
              <w:t xml:space="preserve"> “functionality“</w:t>
            </w:r>
            <w:r w:rsidRPr="00106D57">
              <w:rPr>
                <w:lang w:eastAsia="de-DE"/>
              </w:rPr>
              <w:t xml:space="preserve"> of </w:t>
            </w:r>
            <w:r w:rsidRPr="00106D57">
              <w:rPr>
                <w:b/>
                <w:bCs/>
                <w:lang w:eastAsia="de-DE"/>
              </w:rPr>
              <w:t xml:space="preserve">Supported </w:t>
            </w:r>
            <w:r w:rsidRPr="00106D57">
              <w:rPr>
                <w:b/>
                <w:bCs/>
              </w:rPr>
              <w:t>functionalities</w:t>
            </w:r>
            <w:r w:rsidRPr="00106D57">
              <w:t xml:space="preserve"> </w:t>
            </w:r>
            <w:r w:rsidRPr="00106D57">
              <w:rPr>
                <w:lang w:eastAsia="de-DE"/>
              </w:rPr>
              <w:t>may refer to UE-capability information/parameters i.e., Rel-19 AI/ML-specific FGs</w:t>
            </w:r>
          </w:p>
          <w:p w14:paraId="49FA63C6" w14:textId="77777777" w:rsidR="003B2CDF" w:rsidRPr="00106D57" w:rsidRDefault="003B2CDF" w:rsidP="002F36DF">
            <w:pPr>
              <w:pStyle w:val="af4"/>
              <w:numPr>
                <w:ilvl w:val="0"/>
                <w:numId w:val="30"/>
              </w:numPr>
              <w:spacing w:after="0"/>
              <w:contextualSpacing w:val="0"/>
              <w:rPr>
                <w:lang w:eastAsia="de-DE"/>
              </w:rPr>
            </w:pPr>
            <w:r w:rsidRPr="00106D57">
              <w:t xml:space="preserve">The </w:t>
            </w:r>
            <w:r w:rsidRPr="008A3C5D">
              <w:rPr>
                <w:rFonts w:eastAsia="等线" w:hint="eastAsia"/>
                <w:lang w:eastAsia="zh-CN"/>
              </w:rPr>
              <w:t>concept/terminology</w:t>
            </w:r>
            <w:r w:rsidRPr="00106D57">
              <w:t xml:space="preserve"> “ functionality“</w:t>
            </w:r>
            <w:r w:rsidRPr="00106D57">
              <w:rPr>
                <w:lang w:eastAsia="de-DE"/>
              </w:rPr>
              <w:t xml:space="preserve"> of </w:t>
            </w:r>
            <w:r w:rsidRPr="00106D57">
              <w:rPr>
                <w:b/>
                <w:bCs/>
                <w:lang w:eastAsia="de-DE"/>
              </w:rPr>
              <w:t xml:space="preserve">Applicable </w:t>
            </w:r>
            <w:r w:rsidRPr="00106D57">
              <w:rPr>
                <w:b/>
                <w:bCs/>
              </w:rPr>
              <w:t>functionalities</w:t>
            </w:r>
            <w:r w:rsidRPr="00106D57">
              <w:t xml:space="preserve"> </w:t>
            </w:r>
            <w:r w:rsidRPr="00106D57">
              <w:rPr>
                <w:lang w:eastAsia="de-DE"/>
              </w:rPr>
              <w:t xml:space="preserve">may refer to </w:t>
            </w:r>
            <w:r w:rsidRPr="00106D57">
              <w:rPr>
                <w:i/>
                <w:iCs/>
                <w:lang w:eastAsia="de-DE"/>
              </w:rPr>
              <w:t>CSI-</w:t>
            </w:r>
            <w:proofErr w:type="spellStart"/>
            <w:r w:rsidRPr="00106D57">
              <w:rPr>
                <w:i/>
                <w:iCs/>
                <w:lang w:eastAsia="de-DE"/>
              </w:rPr>
              <w:t>ReportConfig</w:t>
            </w:r>
            <w:proofErr w:type="spellEnd"/>
            <w:r w:rsidRPr="00106D57">
              <w:rPr>
                <w:lang w:eastAsia="de-DE"/>
              </w:rPr>
              <w:t xml:space="preserve"> for inference configuration or a set of inference related parameters or information/parameters</w:t>
            </w:r>
            <w:r>
              <w:rPr>
                <w:rFonts w:eastAsia="等线" w:hint="eastAsia"/>
                <w:lang w:eastAsia="zh-CN"/>
              </w:rPr>
              <w:t xml:space="preserve"> indicated by UE </w:t>
            </w:r>
          </w:p>
          <w:p w14:paraId="25D27ECB" w14:textId="77777777" w:rsidR="003B2CDF" w:rsidRPr="00106D57" w:rsidRDefault="003B2CDF" w:rsidP="002F36DF">
            <w:pPr>
              <w:pStyle w:val="af4"/>
              <w:numPr>
                <w:ilvl w:val="0"/>
                <w:numId w:val="30"/>
              </w:numPr>
              <w:tabs>
                <w:tab w:val="left" w:pos="360"/>
                <w:tab w:val="left" w:pos="709"/>
              </w:tabs>
              <w:contextualSpacing w:val="0"/>
              <w:rPr>
                <w:lang w:eastAsia="de-DE"/>
              </w:rPr>
            </w:pPr>
            <w:r w:rsidRPr="00106D57">
              <w:t xml:space="preserve">The </w:t>
            </w:r>
            <w:r w:rsidRPr="00106D57">
              <w:rPr>
                <w:b/>
                <w:bCs/>
                <w:lang w:eastAsia="de-DE"/>
              </w:rPr>
              <w:t xml:space="preserve">Activated </w:t>
            </w:r>
            <w:r w:rsidRPr="00106D57">
              <w:rPr>
                <w:b/>
                <w:bCs/>
              </w:rPr>
              <w:t>functionalities</w:t>
            </w:r>
            <w:r>
              <w:rPr>
                <w:rFonts w:eastAsia="等线" w:hint="eastAsia"/>
                <w:lang w:eastAsia="zh-CN"/>
              </w:rPr>
              <w:t xml:space="preserve"> </w:t>
            </w:r>
            <w:r w:rsidRPr="009718BB">
              <w:rPr>
                <w:lang w:eastAsia="de-DE"/>
              </w:rPr>
              <w:t xml:space="preserve">may </w:t>
            </w:r>
            <w:r>
              <w:rPr>
                <w:rFonts w:eastAsia="等线" w:hint="eastAsia"/>
                <w:lang w:eastAsia="zh-CN"/>
              </w:rPr>
              <w:t>be enabled based on CSI framework.</w:t>
            </w:r>
          </w:p>
          <w:p w14:paraId="1756FFC0" w14:textId="77777777" w:rsidR="003B2CDF" w:rsidRDefault="003B2CDF" w:rsidP="00DA1816">
            <w:pPr>
              <w:spacing w:after="120"/>
              <w:rPr>
                <w:rFonts w:eastAsia="等线"/>
                <w:lang w:eastAsia="zh-CN"/>
              </w:rPr>
            </w:pPr>
            <w:r w:rsidRPr="00106D57">
              <w:rPr>
                <w:rFonts w:eastAsia="等线" w:hint="eastAsia"/>
                <w:lang w:eastAsia="zh-CN"/>
              </w:rPr>
              <w:t>Therefore, t</w:t>
            </w:r>
            <w:r w:rsidRPr="00106D57">
              <w:rPr>
                <w:lang w:eastAsia="de-DE"/>
              </w:rPr>
              <w:t>he meaning and the granularity of “</w:t>
            </w:r>
            <w:proofErr w:type="spellStart"/>
            <w:r w:rsidRPr="00106D57">
              <w:rPr>
                <w:i/>
                <w:iCs/>
                <w:lang w:eastAsia="de-DE"/>
              </w:rPr>
              <w:t>functionality</w:t>
            </w:r>
            <w:r w:rsidRPr="00106D57">
              <w:rPr>
                <w:lang w:eastAsia="de-DE"/>
              </w:rPr>
              <w:t>“for</w:t>
            </w:r>
            <w:proofErr w:type="spellEnd"/>
            <w:r w:rsidRPr="00106D57">
              <w:rPr>
                <w:lang w:eastAsia="de-DE"/>
              </w:rPr>
              <w:t xml:space="preserve"> </w:t>
            </w:r>
            <w:r w:rsidRPr="00106D57">
              <w:rPr>
                <w:b/>
                <w:bCs/>
                <w:lang w:eastAsia="de-DE"/>
              </w:rPr>
              <w:t>Applicable functionalities,</w:t>
            </w:r>
            <w:r w:rsidRPr="00106D57">
              <w:rPr>
                <w:lang w:eastAsia="de-DE"/>
              </w:rPr>
              <w:t xml:space="preserve"> </w:t>
            </w:r>
            <w:r w:rsidRPr="00106D57">
              <w:rPr>
                <w:b/>
                <w:bCs/>
                <w:lang w:eastAsia="de-DE"/>
              </w:rPr>
              <w:t>Activated functionalities</w:t>
            </w:r>
            <w:r w:rsidRPr="00106D57">
              <w:rPr>
                <w:lang w:eastAsia="de-DE"/>
              </w:rPr>
              <w:t xml:space="preserve"> and </w:t>
            </w:r>
            <w:r w:rsidRPr="00106D57">
              <w:rPr>
                <w:b/>
                <w:bCs/>
                <w:lang w:eastAsia="de-DE"/>
              </w:rPr>
              <w:t>Supported functionalities</w:t>
            </w:r>
            <w:r w:rsidRPr="00106D57">
              <w:rPr>
                <w:lang w:eastAsia="de-DE"/>
              </w:rPr>
              <w:t xml:space="preserve"> may or may not be the same</w:t>
            </w:r>
            <w:r w:rsidRPr="00106D57">
              <w:rPr>
                <w:rFonts w:eastAsia="等线" w:hint="eastAsia"/>
                <w:lang w:eastAsia="zh-CN"/>
              </w:rPr>
              <w:t>, depends on certain option in RAN1</w:t>
            </w:r>
            <w:r>
              <w:rPr>
                <w:rFonts w:eastAsia="等线" w:hint="eastAsia"/>
                <w:lang w:eastAsia="zh-CN"/>
              </w:rPr>
              <w:t>, and the discussion is still ongoing</w:t>
            </w:r>
          </w:p>
          <w:p w14:paraId="7F9E1F98" w14:textId="77777777" w:rsidR="003B2CDF" w:rsidRPr="00FA425B" w:rsidRDefault="003B2CDF" w:rsidP="00E51A1B">
            <w:pPr>
              <w:pStyle w:val="ae"/>
              <w:spacing w:before="0" w:beforeAutospacing="0" w:after="0" w:afterAutospacing="0"/>
              <w:rPr>
                <w:sz w:val="20"/>
                <w:szCs w:val="20"/>
                <w:highlight w:val="green"/>
              </w:rPr>
            </w:pPr>
            <w:bookmarkStart w:id="2" w:name="_Hlk179971312"/>
            <w:r w:rsidRPr="00FA425B">
              <w:rPr>
                <w:rFonts w:hint="eastAsia"/>
                <w:sz w:val="20"/>
                <w:szCs w:val="20"/>
                <w:highlight w:val="green"/>
              </w:rPr>
              <w:t>Agreement</w:t>
            </w:r>
          </w:p>
          <w:p w14:paraId="702F08EB" w14:textId="77777777" w:rsidR="003B2CDF" w:rsidRDefault="003B2CDF" w:rsidP="00C92974">
            <w:pPr>
              <w:pStyle w:val="ae"/>
              <w:spacing w:before="0" w:beforeAutospacing="0" w:after="160" w:afterAutospacing="0"/>
              <w:rPr>
                <w:sz w:val="20"/>
                <w:szCs w:val="20"/>
              </w:rPr>
            </w:pPr>
            <w:r w:rsidRPr="002A5232">
              <w:rPr>
                <w:sz w:val="20"/>
                <w:szCs w:val="20"/>
              </w:rPr>
              <w:t xml:space="preserve">Answer to </w:t>
            </w:r>
            <w:r>
              <w:rPr>
                <w:sz w:val="20"/>
                <w:szCs w:val="20"/>
              </w:rPr>
              <w:t>Q1</w:t>
            </w:r>
            <w:r w:rsidRPr="002A5232">
              <w:rPr>
                <w:sz w:val="20"/>
                <w:szCs w:val="20"/>
              </w:rPr>
              <w:t xml:space="preserve"> in R1-2407604 as below</w:t>
            </w:r>
            <w:r>
              <w:rPr>
                <w:rFonts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3B2CDF" w14:paraId="6A8C11CD" w14:textId="77777777" w:rsidTr="002F36DF">
              <w:tc>
                <w:tcPr>
                  <w:tcW w:w="10456" w:type="dxa"/>
                  <w:shd w:val="clear" w:color="auto" w:fill="auto"/>
                </w:tcPr>
                <w:p w14:paraId="57762591" w14:textId="77777777" w:rsidR="003B2CDF" w:rsidRDefault="003B2CDF" w:rsidP="002F36DF">
                  <w:pPr>
                    <w:tabs>
                      <w:tab w:val="left" w:pos="360"/>
                      <w:tab w:val="left" w:pos="1080"/>
                    </w:tabs>
                    <w:rPr>
                      <w:rFonts w:eastAsia="等线"/>
                      <w:lang w:eastAsia="zh-CN"/>
                    </w:rPr>
                  </w:pPr>
                  <w:r w:rsidRPr="009718BB">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2"/>
          </w:tbl>
          <w:p w14:paraId="1A93D56B" w14:textId="77777777" w:rsidR="003B2CDF" w:rsidRPr="00182C7B" w:rsidRDefault="003B2CDF" w:rsidP="002F36DF">
            <w:pPr>
              <w:spacing w:beforeLines="100" w:before="240"/>
              <w:rPr>
                <w:lang w:eastAsia="zh-CN"/>
              </w:rPr>
            </w:pPr>
          </w:p>
        </w:tc>
      </w:tr>
    </w:tbl>
    <w:p w14:paraId="785660AC" w14:textId="6C0A99AE" w:rsidR="001121B6" w:rsidRDefault="002E440B" w:rsidP="00B46A0A">
      <w:pPr>
        <w:snapToGrid w:val="0"/>
        <w:spacing w:beforeLines="100" w:before="240" w:after="120" w:line="280" w:lineRule="atLeast"/>
        <w:jc w:val="both"/>
        <w:rPr>
          <w:lang w:val="en-US" w:eastAsia="zh-CN"/>
        </w:rPr>
      </w:pPr>
      <w:r>
        <w:rPr>
          <w:lang w:val="en-US" w:eastAsia="zh-CN"/>
        </w:rPr>
        <w:lastRenderedPageBreak/>
        <w:t xml:space="preserve">The three options </w:t>
      </w:r>
      <w:r w:rsidRPr="00D8244A">
        <w:rPr>
          <w:lang w:val="en-US" w:eastAsia="zh-CN"/>
        </w:rPr>
        <w:t>involve</w:t>
      </w:r>
      <w:r>
        <w:rPr>
          <w:lang w:val="en-US" w:eastAsia="zh-CN"/>
        </w:rPr>
        <w:t xml:space="preserve"> the step in which the inference configuration is sent, inference configuration content, inference related parameters, and so on. </w:t>
      </w:r>
      <w:r w:rsidR="001121B6">
        <w:rPr>
          <w:lang w:val="en-US" w:eastAsia="zh-CN"/>
        </w:rPr>
        <w:t>In our understanding, option1 implies that the inference configuration is configured in step 3 with/without step 5. Option 2 implies that inference configuration is configured in step 5, while inference related parameters can be sent to the UE in step 3 by the network. Option 3 implies that that inference configuration is configured in step 5, not step 3. Thus whether the inference configuration can be signaled in step 3 is up to which option is selected, and the discussion is still ongoing in RAN1. Moreover, the inference configuration content is also up to RAN1’s discussion. From this point, we suggest to postpone the discussion related to inference configuration for UE-sided model for BM cases in RAN2.</w:t>
      </w:r>
    </w:p>
    <w:p w14:paraId="5A8DED7D" w14:textId="252343E7" w:rsidR="00706487" w:rsidRDefault="002C6B28" w:rsidP="000123E4">
      <w:pPr>
        <w:spacing w:beforeLines="100" w:before="240" w:after="0"/>
        <w:rPr>
          <w:rFonts w:eastAsia="等线"/>
          <w:bCs/>
          <w:lang w:eastAsia="zh-CN"/>
        </w:rPr>
      </w:pPr>
      <w:r>
        <w:rPr>
          <w:b/>
          <w:lang w:val="en-US" w:eastAsia="zh-CN"/>
        </w:rPr>
        <w:t>Proposal 1</w:t>
      </w:r>
      <w:r w:rsidR="00834BE3">
        <w:rPr>
          <w:b/>
          <w:lang w:val="en-US" w:eastAsia="zh-CN"/>
        </w:rPr>
        <w:t xml:space="preserve">: </w:t>
      </w:r>
      <w:r w:rsidR="00542BC1" w:rsidRPr="00542BC1">
        <w:rPr>
          <w:b/>
          <w:lang w:val="en-US" w:eastAsia="zh-CN"/>
        </w:rPr>
        <w:t>postpone the discussion related to inference configuration for UE-sided model for BM case</w:t>
      </w:r>
      <w:r w:rsidR="00DD0291">
        <w:rPr>
          <w:b/>
          <w:lang w:val="en-US" w:eastAsia="zh-CN"/>
        </w:rPr>
        <w:t>s</w:t>
      </w:r>
      <w:r w:rsidR="00542BC1" w:rsidRPr="00542BC1">
        <w:rPr>
          <w:b/>
          <w:lang w:val="en-US" w:eastAsia="zh-CN"/>
        </w:rPr>
        <w:t xml:space="preserve"> in RAN2.</w:t>
      </w:r>
    </w:p>
    <w:p w14:paraId="0C3C952D" w14:textId="373B2B16" w:rsidR="002737C1" w:rsidRPr="0021011C" w:rsidRDefault="002737C1" w:rsidP="002737C1">
      <w:pPr>
        <w:snapToGrid w:val="0"/>
        <w:spacing w:beforeLines="100" w:before="240" w:after="120" w:line="280" w:lineRule="atLeast"/>
        <w:jc w:val="both"/>
        <w:rPr>
          <w:lang w:val="en-US" w:eastAsia="zh-CN"/>
        </w:rPr>
      </w:pPr>
      <w:r w:rsidRPr="002737C1">
        <w:rPr>
          <w:lang w:val="en-US" w:eastAsia="zh-CN"/>
        </w:rPr>
        <w:t xml:space="preserve">Regarding </w:t>
      </w:r>
      <w:r w:rsidRPr="00783547">
        <w:rPr>
          <w:lang w:val="en-US" w:eastAsia="zh-CN"/>
        </w:rPr>
        <w:t>applicability reporting content</w:t>
      </w:r>
      <w:r w:rsidR="00635B74">
        <w:rPr>
          <w:lang w:val="en-US" w:eastAsia="zh-CN"/>
        </w:rPr>
        <w:t xml:space="preserve"> (step 4)</w:t>
      </w:r>
      <w:r>
        <w:rPr>
          <w:lang w:val="en-US" w:eastAsia="zh-CN"/>
        </w:rPr>
        <w:t xml:space="preserve">, </w:t>
      </w:r>
      <w:r w:rsidR="00635B74">
        <w:rPr>
          <w:lang w:val="en-US" w:eastAsia="zh-CN"/>
        </w:rPr>
        <w:t xml:space="preserve">the three options above imply different </w:t>
      </w:r>
      <w:r w:rsidR="00635B74" w:rsidRPr="00783547">
        <w:rPr>
          <w:lang w:val="en-US" w:eastAsia="zh-CN"/>
        </w:rPr>
        <w:t>applicability reporting conten</w:t>
      </w:r>
      <w:r w:rsidR="00635B74">
        <w:rPr>
          <w:lang w:val="en-US" w:eastAsia="zh-CN"/>
        </w:rPr>
        <w:t xml:space="preserve">t. In option 1, the </w:t>
      </w:r>
      <w:r w:rsidR="00635B74" w:rsidRPr="00783547">
        <w:rPr>
          <w:lang w:val="en-US" w:eastAsia="zh-CN"/>
        </w:rPr>
        <w:t>applicability reporting conten</w:t>
      </w:r>
      <w:r w:rsidR="00635B74">
        <w:rPr>
          <w:lang w:val="en-US" w:eastAsia="zh-CN"/>
        </w:rPr>
        <w:t>t</w:t>
      </w:r>
      <w:r w:rsidR="0021011C">
        <w:rPr>
          <w:lang w:val="en-US" w:eastAsia="zh-CN"/>
        </w:rPr>
        <w:t xml:space="preserve"> may indicate</w:t>
      </w:r>
      <w:r w:rsidR="00635B74">
        <w:rPr>
          <w:lang w:val="en-US" w:eastAsia="zh-CN"/>
        </w:rPr>
        <w:t xml:space="preserve"> </w:t>
      </w:r>
      <w:r w:rsidR="0021011C">
        <w:rPr>
          <w:lang w:val="en-US" w:eastAsia="zh-CN"/>
        </w:rPr>
        <w:t xml:space="preserve">the applicable </w:t>
      </w:r>
      <w:r w:rsidR="0021011C" w:rsidRPr="0021011C">
        <w:rPr>
          <w:i/>
          <w:lang w:val="en-US" w:eastAsia="zh-CN"/>
        </w:rPr>
        <w:t>CSI-</w:t>
      </w:r>
      <w:proofErr w:type="spellStart"/>
      <w:r w:rsidR="0021011C" w:rsidRPr="0021011C">
        <w:rPr>
          <w:i/>
          <w:lang w:val="en-US" w:eastAsia="zh-CN"/>
        </w:rPr>
        <w:t>ReportConfig</w:t>
      </w:r>
      <w:proofErr w:type="spellEnd"/>
      <w:r w:rsidR="0021011C" w:rsidRPr="0021011C">
        <w:rPr>
          <w:lang w:val="en-US" w:eastAsia="zh-CN"/>
        </w:rPr>
        <w:t>,</w:t>
      </w:r>
      <w:r w:rsidR="0021011C">
        <w:rPr>
          <w:lang w:val="en-US" w:eastAsia="zh-CN"/>
        </w:rPr>
        <w:t xml:space="preserve"> e.g. </w:t>
      </w:r>
      <w:proofErr w:type="spellStart"/>
      <w:r w:rsidR="0021011C">
        <w:rPr>
          <w:lang w:val="en-US" w:eastAsia="zh-CN"/>
        </w:rPr>
        <w:t>reportConfigId</w:t>
      </w:r>
      <w:proofErr w:type="spellEnd"/>
      <w:r w:rsidR="0021011C">
        <w:rPr>
          <w:lang w:val="en-US" w:eastAsia="zh-CN"/>
        </w:rPr>
        <w:t xml:space="preserve"> of the applicable </w:t>
      </w:r>
      <w:r w:rsidR="0021011C" w:rsidRPr="0021011C">
        <w:rPr>
          <w:i/>
          <w:lang w:val="en-US" w:eastAsia="zh-CN"/>
        </w:rPr>
        <w:t>CSI-</w:t>
      </w:r>
      <w:proofErr w:type="spellStart"/>
      <w:r w:rsidR="0021011C" w:rsidRPr="0021011C">
        <w:rPr>
          <w:i/>
          <w:lang w:val="en-US" w:eastAsia="zh-CN"/>
        </w:rPr>
        <w:t>ReportConfig</w:t>
      </w:r>
      <w:proofErr w:type="spellEnd"/>
      <w:r w:rsidR="0021011C" w:rsidRPr="0021011C">
        <w:rPr>
          <w:lang w:val="en-US" w:eastAsia="zh-CN"/>
        </w:rPr>
        <w:t>.</w:t>
      </w:r>
      <w:r w:rsidR="0021011C">
        <w:rPr>
          <w:lang w:val="en-US" w:eastAsia="zh-CN"/>
        </w:rPr>
        <w:t xml:space="preserve"> In option 2, the </w:t>
      </w:r>
      <w:r w:rsidR="0021011C" w:rsidRPr="00783547">
        <w:rPr>
          <w:lang w:val="en-US" w:eastAsia="zh-CN"/>
        </w:rPr>
        <w:t>applicability reporting conten</w:t>
      </w:r>
      <w:r w:rsidR="0021011C">
        <w:rPr>
          <w:lang w:val="en-US" w:eastAsia="zh-CN"/>
        </w:rPr>
        <w:t>t may</w:t>
      </w:r>
      <w:r w:rsidR="00AD2624">
        <w:rPr>
          <w:lang w:val="en-US" w:eastAsia="zh-CN"/>
        </w:rPr>
        <w:t xml:space="preserve"> include e.g. the </w:t>
      </w:r>
      <w:r w:rsidR="00AD2624" w:rsidRPr="001A3EB5">
        <w:rPr>
          <w:lang w:eastAsia="de-DE"/>
        </w:rPr>
        <w:t xml:space="preserve">applicability </w:t>
      </w:r>
      <w:r w:rsidR="00AD2624">
        <w:rPr>
          <w:lang w:eastAsia="de-DE"/>
        </w:rPr>
        <w:t xml:space="preserve">indicator of </w:t>
      </w:r>
      <w:r w:rsidR="00AD2624" w:rsidRPr="001A3EB5">
        <w:rPr>
          <w:lang w:eastAsia="de-DE"/>
        </w:rPr>
        <w:t xml:space="preserve">one or multiple sets of inference </w:t>
      </w:r>
      <w:r w:rsidR="00AD2624" w:rsidRPr="001A3EB5">
        <w:rPr>
          <w:rFonts w:eastAsia="等线" w:hint="eastAsia"/>
          <w:lang w:eastAsia="zh-CN"/>
        </w:rPr>
        <w:t xml:space="preserve">related </w:t>
      </w:r>
      <w:r w:rsidR="00AD2624" w:rsidRPr="001A3EB5">
        <w:rPr>
          <w:lang w:eastAsia="de-DE"/>
        </w:rPr>
        <w:t>parameters</w:t>
      </w:r>
      <w:r w:rsidR="00AD2624">
        <w:rPr>
          <w:lang w:eastAsia="de-DE"/>
        </w:rPr>
        <w:t xml:space="preserve"> sent in step 3, </w:t>
      </w:r>
      <w:r w:rsidR="00AD2624" w:rsidRPr="00AD2624">
        <w:rPr>
          <w:lang w:eastAsia="de-DE"/>
        </w:rPr>
        <w:t>the associated ID information</w:t>
      </w:r>
      <w:r w:rsidR="00AD2624">
        <w:rPr>
          <w:lang w:eastAsia="de-DE"/>
        </w:rPr>
        <w:t xml:space="preserve">. In option 3, </w:t>
      </w:r>
      <w:r w:rsidR="00AD2624">
        <w:rPr>
          <w:lang w:val="en-US" w:eastAsia="zh-CN"/>
        </w:rPr>
        <w:t xml:space="preserve">the </w:t>
      </w:r>
      <w:r w:rsidR="00AD2624" w:rsidRPr="00783547">
        <w:rPr>
          <w:lang w:val="en-US" w:eastAsia="zh-CN"/>
        </w:rPr>
        <w:t>applicability reporting conten</w:t>
      </w:r>
      <w:r w:rsidR="00AD2624">
        <w:rPr>
          <w:lang w:val="en-US" w:eastAsia="zh-CN"/>
        </w:rPr>
        <w:t xml:space="preserve">t may </w:t>
      </w:r>
      <w:r w:rsidR="002C096C">
        <w:rPr>
          <w:lang w:val="en-US" w:eastAsia="zh-CN"/>
        </w:rPr>
        <w:t xml:space="preserve">include </w:t>
      </w:r>
      <w:r w:rsidR="002C096C" w:rsidRPr="001A3EB5">
        <w:rPr>
          <w:lang w:eastAsia="de-DE"/>
        </w:rPr>
        <w:t>the applicable one or multiple sets of inference related parameters</w:t>
      </w:r>
      <w:r w:rsidR="002C096C">
        <w:rPr>
          <w:lang w:eastAsia="de-DE"/>
        </w:rPr>
        <w:t xml:space="preserve">, </w:t>
      </w:r>
      <w:r w:rsidR="002C096C" w:rsidRPr="00AD2624">
        <w:rPr>
          <w:lang w:eastAsia="de-DE"/>
        </w:rPr>
        <w:t>the associated ID information</w:t>
      </w:r>
      <w:r w:rsidR="002C096C">
        <w:rPr>
          <w:lang w:eastAsia="de-DE"/>
        </w:rPr>
        <w:t>.</w:t>
      </w:r>
      <w:r w:rsidR="00161B2D">
        <w:rPr>
          <w:lang w:eastAsia="de-DE"/>
        </w:rPr>
        <w:t xml:space="preserve"> T</w:t>
      </w:r>
      <w:r w:rsidR="00161B2D" w:rsidRPr="00161B2D">
        <w:rPr>
          <w:lang w:eastAsia="de-DE"/>
        </w:rPr>
        <w:t>hus it can be seen</w:t>
      </w:r>
      <w:r w:rsidR="00161B2D">
        <w:rPr>
          <w:lang w:eastAsia="de-DE"/>
        </w:rPr>
        <w:t xml:space="preserve"> that the </w:t>
      </w:r>
      <w:r w:rsidR="00161B2D" w:rsidRPr="00783547">
        <w:rPr>
          <w:lang w:val="en-US" w:eastAsia="zh-CN"/>
        </w:rPr>
        <w:t>applicability reporting content</w:t>
      </w:r>
      <w:r w:rsidR="00161B2D">
        <w:rPr>
          <w:lang w:val="en-US" w:eastAsia="zh-CN"/>
        </w:rPr>
        <w:t xml:space="preserve"> is also up to which option is selected. Therefore, we suggest to postpone the discussion on </w:t>
      </w:r>
      <w:r w:rsidR="00161B2D" w:rsidRPr="00783547">
        <w:rPr>
          <w:lang w:val="en-US" w:eastAsia="zh-CN"/>
        </w:rPr>
        <w:t>applicability reporting content</w:t>
      </w:r>
      <w:r w:rsidR="00161B2D">
        <w:rPr>
          <w:lang w:val="en-US" w:eastAsia="zh-CN"/>
        </w:rPr>
        <w:t xml:space="preserve"> for UE-sided model for BM cases in RAN2.</w:t>
      </w:r>
    </w:p>
    <w:p w14:paraId="146EBC44" w14:textId="43650952" w:rsidR="000123E4" w:rsidRDefault="002C6B28" w:rsidP="000123E4">
      <w:pPr>
        <w:spacing w:beforeLines="100" w:before="240"/>
        <w:rPr>
          <w:bCs/>
          <w:iCs/>
          <w:lang w:eastAsia="zh-CN"/>
        </w:rPr>
      </w:pPr>
      <w:r>
        <w:rPr>
          <w:b/>
          <w:lang w:val="en-US" w:eastAsia="zh-CN"/>
        </w:rPr>
        <w:t>Proposal 2</w:t>
      </w:r>
      <w:r w:rsidR="0046440E">
        <w:rPr>
          <w:b/>
          <w:lang w:val="en-US" w:eastAsia="zh-CN"/>
        </w:rPr>
        <w:t>:</w:t>
      </w:r>
      <w:r w:rsidR="00161B2D" w:rsidRPr="00161B2D">
        <w:rPr>
          <w:b/>
          <w:lang w:val="en-US" w:eastAsia="zh-CN"/>
        </w:rPr>
        <w:t xml:space="preserve"> postpone the discussion on applicability reporting content for UE-sided model for BM cases in RAN2.</w:t>
      </w:r>
    </w:p>
    <w:p w14:paraId="2135557D" w14:textId="177C0291" w:rsidR="004204D7" w:rsidRDefault="004204D7" w:rsidP="000F4B2F">
      <w:pPr>
        <w:snapToGrid w:val="0"/>
        <w:spacing w:after="120" w:line="280" w:lineRule="atLeast"/>
        <w:jc w:val="both"/>
        <w:rPr>
          <w:bCs/>
          <w:iCs/>
          <w:lang w:eastAsia="zh-CN"/>
        </w:rPr>
      </w:pPr>
      <w:r>
        <w:rPr>
          <w:bCs/>
          <w:iCs/>
          <w:lang w:eastAsia="zh-CN"/>
        </w:rPr>
        <w:lastRenderedPageBreak/>
        <w:t>Regarding</w:t>
      </w:r>
      <w:r w:rsidRPr="004204D7">
        <w:rPr>
          <w:bCs/>
          <w:iCs/>
          <w:lang w:eastAsia="zh-CN"/>
        </w:rPr>
        <w:t xml:space="preserve"> non-applicable functionality</w:t>
      </w:r>
      <w:r>
        <w:rPr>
          <w:bCs/>
          <w:iCs/>
          <w:lang w:eastAsia="zh-CN"/>
        </w:rPr>
        <w:t xml:space="preserve"> reporting, RAN2 has agreed that </w:t>
      </w:r>
      <w:r w:rsidRPr="004204D7">
        <w:rPr>
          <w:bCs/>
          <w:iCs/>
          <w:lang w:eastAsia="zh-CN"/>
        </w:rPr>
        <w:t>UE can report to the network when an applicable AI functio</w:t>
      </w:r>
      <w:r>
        <w:rPr>
          <w:bCs/>
          <w:iCs/>
          <w:lang w:eastAsia="zh-CN"/>
        </w:rPr>
        <w:t xml:space="preserve">nality becomes non-applicable. </w:t>
      </w:r>
      <w:r w:rsidR="002C0326">
        <w:rPr>
          <w:bCs/>
          <w:iCs/>
          <w:lang w:eastAsia="zh-CN"/>
        </w:rPr>
        <w:t>However, t</w:t>
      </w:r>
      <w:r>
        <w:rPr>
          <w:bCs/>
          <w:iCs/>
          <w:lang w:eastAsia="zh-CN"/>
        </w:rPr>
        <w:t xml:space="preserve">he conditions for the UE to report </w:t>
      </w:r>
      <w:r w:rsidRPr="004204D7">
        <w:rPr>
          <w:bCs/>
          <w:iCs/>
          <w:lang w:eastAsia="zh-CN"/>
        </w:rPr>
        <w:t>non-applicable functionality</w:t>
      </w:r>
      <w:r>
        <w:rPr>
          <w:bCs/>
          <w:iCs/>
          <w:lang w:eastAsia="zh-CN"/>
        </w:rPr>
        <w:t xml:space="preserve"> need to be further discussed. Some companies mentioned </w:t>
      </w:r>
      <w:r w:rsidRPr="004204D7">
        <w:rPr>
          <w:bCs/>
          <w:iCs/>
          <w:lang w:eastAsia="zh-CN"/>
        </w:rPr>
        <w:t>whether it is regarding an active functionality</w:t>
      </w:r>
      <w:r>
        <w:rPr>
          <w:bCs/>
          <w:iCs/>
          <w:lang w:eastAsia="zh-CN"/>
        </w:rPr>
        <w:t>.</w:t>
      </w:r>
      <w:r w:rsidR="00CC644F">
        <w:rPr>
          <w:bCs/>
          <w:iCs/>
          <w:lang w:eastAsia="zh-CN"/>
        </w:rPr>
        <w:t xml:space="preserve"> In our understanding, it may be </w:t>
      </w:r>
      <w:r w:rsidR="00CC644F" w:rsidRPr="004204D7">
        <w:rPr>
          <w:bCs/>
          <w:iCs/>
          <w:lang w:eastAsia="zh-CN"/>
        </w:rPr>
        <w:t>an active functionality</w:t>
      </w:r>
      <w:r w:rsidR="00CC644F">
        <w:rPr>
          <w:bCs/>
          <w:iCs/>
          <w:lang w:eastAsia="zh-CN"/>
        </w:rPr>
        <w:t xml:space="preserve"> or may not. If the UE </w:t>
      </w:r>
      <w:r w:rsidR="003938D4">
        <w:rPr>
          <w:bCs/>
          <w:iCs/>
          <w:lang w:eastAsia="zh-CN"/>
        </w:rPr>
        <w:t xml:space="preserve">has </w:t>
      </w:r>
      <w:r w:rsidR="00CC644F">
        <w:rPr>
          <w:bCs/>
          <w:iCs/>
          <w:lang w:eastAsia="zh-CN"/>
        </w:rPr>
        <w:t xml:space="preserve">reported </w:t>
      </w:r>
      <w:r w:rsidR="00B06FA2">
        <w:rPr>
          <w:bCs/>
          <w:iCs/>
          <w:lang w:eastAsia="zh-CN"/>
        </w:rPr>
        <w:t>an applicable</w:t>
      </w:r>
      <w:r w:rsidR="00CC644F" w:rsidRPr="004204D7">
        <w:rPr>
          <w:bCs/>
          <w:iCs/>
          <w:lang w:eastAsia="zh-CN"/>
        </w:rPr>
        <w:t xml:space="preserve"> functio</w:t>
      </w:r>
      <w:r w:rsidR="00CC644F">
        <w:rPr>
          <w:bCs/>
          <w:iCs/>
          <w:lang w:eastAsia="zh-CN"/>
        </w:rPr>
        <w:t>nality</w:t>
      </w:r>
      <w:r w:rsidR="00B06FA2">
        <w:rPr>
          <w:bCs/>
          <w:iCs/>
          <w:lang w:eastAsia="zh-CN"/>
        </w:rPr>
        <w:t xml:space="preserve"> to the network</w:t>
      </w:r>
      <w:r w:rsidR="003938D4">
        <w:rPr>
          <w:bCs/>
          <w:iCs/>
          <w:lang w:eastAsia="zh-CN"/>
        </w:rPr>
        <w:t xml:space="preserve"> before</w:t>
      </w:r>
      <w:r w:rsidR="00B06FA2">
        <w:rPr>
          <w:bCs/>
          <w:iCs/>
          <w:lang w:eastAsia="zh-CN"/>
        </w:rPr>
        <w:t xml:space="preserve">, and the </w:t>
      </w:r>
      <w:r w:rsidR="00B06FA2" w:rsidRPr="004204D7">
        <w:rPr>
          <w:bCs/>
          <w:iCs/>
          <w:lang w:eastAsia="zh-CN"/>
        </w:rPr>
        <w:t>functio</w:t>
      </w:r>
      <w:r w:rsidR="00B06FA2">
        <w:rPr>
          <w:bCs/>
          <w:iCs/>
          <w:lang w:eastAsia="zh-CN"/>
        </w:rPr>
        <w:t>nality</w:t>
      </w:r>
      <w:r w:rsidR="00CC644F">
        <w:rPr>
          <w:bCs/>
          <w:iCs/>
          <w:lang w:eastAsia="zh-CN"/>
        </w:rPr>
        <w:t xml:space="preserve"> bec</w:t>
      </w:r>
      <w:r w:rsidR="003938D4">
        <w:rPr>
          <w:bCs/>
          <w:iCs/>
          <w:lang w:eastAsia="zh-CN"/>
        </w:rPr>
        <w:t xml:space="preserve">omes non-applicable, the UE can </w:t>
      </w:r>
      <w:r w:rsidR="003938D4" w:rsidRPr="005B3635">
        <w:rPr>
          <w:bCs/>
          <w:iCs/>
          <w:lang w:eastAsia="zh-CN"/>
        </w:rPr>
        <w:t>report to the network</w:t>
      </w:r>
      <w:r w:rsidR="00C71E50">
        <w:rPr>
          <w:bCs/>
          <w:iCs/>
          <w:lang w:eastAsia="zh-CN"/>
        </w:rPr>
        <w:t>, otherwise the network will still regard it as applicable and ready for inference</w:t>
      </w:r>
      <w:r w:rsidR="003938D4">
        <w:rPr>
          <w:bCs/>
          <w:iCs/>
          <w:lang w:eastAsia="zh-CN"/>
        </w:rPr>
        <w:t>.</w:t>
      </w:r>
      <w:r w:rsidR="00582707">
        <w:rPr>
          <w:bCs/>
          <w:iCs/>
          <w:lang w:eastAsia="zh-CN"/>
        </w:rPr>
        <w:t xml:space="preserve"> In addition, we think that </w:t>
      </w:r>
      <w:r w:rsidR="00582707" w:rsidRPr="004204D7">
        <w:rPr>
          <w:bCs/>
          <w:iCs/>
          <w:lang w:eastAsia="zh-CN"/>
        </w:rPr>
        <w:t>non-applicable functionality</w:t>
      </w:r>
      <w:r w:rsidR="00582707">
        <w:rPr>
          <w:bCs/>
          <w:iCs/>
          <w:lang w:eastAsia="zh-CN"/>
        </w:rPr>
        <w:t xml:space="preserve"> </w:t>
      </w:r>
      <w:r w:rsidR="005E1498">
        <w:rPr>
          <w:bCs/>
          <w:iCs/>
          <w:lang w:eastAsia="zh-CN"/>
        </w:rPr>
        <w:t xml:space="preserve">signalling is related to the design of </w:t>
      </w:r>
      <w:r w:rsidR="005E1498" w:rsidRPr="005E1498">
        <w:rPr>
          <w:bCs/>
          <w:iCs/>
          <w:lang w:eastAsia="zh-CN"/>
        </w:rPr>
        <w:t>applicability reporting content</w:t>
      </w:r>
      <w:r w:rsidR="005E1498">
        <w:rPr>
          <w:bCs/>
          <w:iCs/>
          <w:lang w:eastAsia="zh-CN"/>
        </w:rPr>
        <w:t>. Thus it ca</w:t>
      </w:r>
      <w:r w:rsidR="00423890">
        <w:rPr>
          <w:bCs/>
          <w:iCs/>
          <w:lang w:eastAsia="zh-CN"/>
        </w:rPr>
        <w:t>n be discussed later.</w:t>
      </w:r>
    </w:p>
    <w:p w14:paraId="3BBE4A54" w14:textId="67513BBA" w:rsidR="005B3635" w:rsidRDefault="003938D4" w:rsidP="000F4B2F">
      <w:pPr>
        <w:snapToGrid w:val="0"/>
        <w:spacing w:after="120" w:line="280" w:lineRule="atLeast"/>
        <w:jc w:val="both"/>
        <w:rPr>
          <w:bCs/>
          <w:iCs/>
          <w:lang w:eastAsia="zh-CN"/>
        </w:rPr>
      </w:pPr>
      <w:r>
        <w:rPr>
          <w:b/>
          <w:lang w:val="en-US" w:eastAsia="zh-CN"/>
        </w:rPr>
        <w:t xml:space="preserve">Proposal 3: </w:t>
      </w:r>
      <w:r w:rsidR="00C71E50" w:rsidRPr="00C71E50">
        <w:rPr>
          <w:b/>
          <w:lang w:val="en-US" w:eastAsia="zh-CN"/>
        </w:rPr>
        <w:t>If the UE has reported an applicable functionality to the network before, and the functionality becomes non-applicable, the UE can report to the network</w:t>
      </w:r>
      <w:r w:rsidR="00D80AB8">
        <w:rPr>
          <w:b/>
          <w:lang w:val="en-US" w:eastAsia="zh-CN"/>
        </w:rPr>
        <w:t>, regardless of whether the fun</w:t>
      </w:r>
      <w:r w:rsidR="00D80AB8" w:rsidRPr="00C71E50">
        <w:rPr>
          <w:b/>
          <w:lang w:val="en-US" w:eastAsia="zh-CN"/>
        </w:rPr>
        <w:t>ctionality</w:t>
      </w:r>
      <w:r w:rsidR="00D80AB8">
        <w:rPr>
          <w:b/>
          <w:lang w:val="en-US" w:eastAsia="zh-CN"/>
        </w:rPr>
        <w:t xml:space="preserve"> is </w:t>
      </w:r>
      <w:r w:rsidR="00D80AB8" w:rsidRPr="00D80AB8">
        <w:rPr>
          <w:b/>
          <w:lang w:val="en-US" w:eastAsia="zh-CN"/>
        </w:rPr>
        <w:t>active</w:t>
      </w:r>
      <w:r w:rsidR="00D80AB8">
        <w:rPr>
          <w:b/>
          <w:lang w:val="en-US" w:eastAsia="zh-CN"/>
        </w:rPr>
        <w:t xml:space="preserve"> or not.</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117CE55B" w14:textId="5BD2CDF4" w:rsidR="00DC162D" w:rsidRDefault="00DC162D" w:rsidP="00DC162D">
      <w:pPr>
        <w:spacing w:beforeLines="100" w:before="240" w:after="0"/>
        <w:rPr>
          <w:b/>
          <w:lang w:val="en-US" w:eastAsia="zh-CN"/>
        </w:rPr>
      </w:pPr>
      <w:r>
        <w:rPr>
          <w:b/>
          <w:lang w:val="en-US" w:eastAsia="zh-CN"/>
        </w:rPr>
        <w:t xml:space="preserve">Proposal 1: </w:t>
      </w:r>
      <w:r w:rsidRPr="00542BC1">
        <w:rPr>
          <w:b/>
          <w:lang w:val="en-US" w:eastAsia="zh-CN"/>
        </w:rPr>
        <w:t>postpone the discussion related to inference configuration for UE-sided model for BM case</w:t>
      </w:r>
      <w:r>
        <w:rPr>
          <w:b/>
          <w:lang w:val="en-US" w:eastAsia="zh-CN"/>
        </w:rPr>
        <w:t>s</w:t>
      </w:r>
      <w:r w:rsidRPr="00542BC1">
        <w:rPr>
          <w:b/>
          <w:lang w:val="en-US" w:eastAsia="zh-CN"/>
        </w:rPr>
        <w:t xml:space="preserve"> in RAN2.</w:t>
      </w:r>
    </w:p>
    <w:p w14:paraId="02D80740" w14:textId="77777777" w:rsidR="00161B2D" w:rsidRDefault="00161B2D" w:rsidP="00161B2D">
      <w:pPr>
        <w:spacing w:beforeLines="100" w:before="240"/>
        <w:rPr>
          <w:bCs/>
          <w:iCs/>
          <w:lang w:eastAsia="zh-CN"/>
        </w:rPr>
      </w:pPr>
      <w:r>
        <w:rPr>
          <w:b/>
          <w:lang w:val="en-US" w:eastAsia="zh-CN"/>
        </w:rPr>
        <w:t>Proposal 2:</w:t>
      </w:r>
      <w:r w:rsidRPr="00161B2D">
        <w:rPr>
          <w:b/>
          <w:lang w:val="en-US" w:eastAsia="zh-CN"/>
        </w:rPr>
        <w:t xml:space="preserve"> postpone the discussion on applicability reporting content for UE-sided model for BM cases in RAN2.</w:t>
      </w:r>
    </w:p>
    <w:p w14:paraId="349837C7" w14:textId="70D6B0EE" w:rsidR="00C017FD" w:rsidRPr="002B0E03" w:rsidRDefault="002B0E03" w:rsidP="002B0E03">
      <w:pPr>
        <w:snapToGrid w:val="0"/>
        <w:spacing w:after="120" w:line="280" w:lineRule="atLeast"/>
        <w:jc w:val="both"/>
        <w:rPr>
          <w:bCs/>
          <w:iCs/>
          <w:lang w:eastAsia="zh-CN"/>
        </w:rPr>
      </w:pPr>
      <w:r>
        <w:rPr>
          <w:b/>
          <w:lang w:val="en-US" w:eastAsia="zh-CN"/>
        </w:rPr>
        <w:t xml:space="preserve">Proposal 3: </w:t>
      </w:r>
      <w:r w:rsidRPr="00C71E50">
        <w:rPr>
          <w:b/>
          <w:lang w:val="en-US" w:eastAsia="zh-CN"/>
        </w:rPr>
        <w:t>If the UE has reported an applicable functionality to the network before, and the functionality becomes non-applicable, the UE can report to the network</w:t>
      </w:r>
      <w:r>
        <w:rPr>
          <w:b/>
          <w:lang w:val="en-US" w:eastAsia="zh-CN"/>
        </w:rPr>
        <w:t>, regardless of whether the fun</w:t>
      </w:r>
      <w:r w:rsidRPr="00C71E50">
        <w:rPr>
          <w:b/>
          <w:lang w:val="en-US" w:eastAsia="zh-CN"/>
        </w:rPr>
        <w:t>ctionality</w:t>
      </w:r>
      <w:r>
        <w:rPr>
          <w:b/>
          <w:lang w:val="en-US" w:eastAsia="zh-CN"/>
        </w:rPr>
        <w:t xml:space="preserve"> is </w:t>
      </w:r>
      <w:r w:rsidRPr="00D80AB8">
        <w:rPr>
          <w:b/>
          <w:lang w:val="en-US" w:eastAsia="zh-CN"/>
        </w:rPr>
        <w:t>active</w:t>
      </w:r>
      <w:r>
        <w:rPr>
          <w:b/>
          <w:lang w:val="en-US" w:eastAsia="zh-CN"/>
        </w:rPr>
        <w:t xml:space="preserve"> or not.</w:t>
      </w:r>
    </w:p>
    <w:p w14:paraId="36F29E94" w14:textId="77777777" w:rsidR="00CF2835" w:rsidRDefault="004B1061">
      <w:pPr>
        <w:pStyle w:val="1"/>
      </w:pPr>
      <w:r>
        <w:t>4</w:t>
      </w:r>
      <w:r>
        <w:tab/>
        <w:t>References</w:t>
      </w:r>
    </w:p>
    <w:p w14:paraId="14BA5B1A" w14:textId="3DC965F9" w:rsidR="000123E4" w:rsidRPr="00DF6B10" w:rsidRDefault="00DF6B10" w:rsidP="000123E4">
      <w:pPr>
        <w:pStyle w:val="EX"/>
        <w:numPr>
          <w:ilvl w:val="0"/>
          <w:numId w:val="0"/>
        </w:numPr>
        <w:ind w:left="369" w:hanging="369"/>
        <w:rPr>
          <w:lang w:val="en-US" w:eastAsia="zh-CN"/>
        </w:rPr>
      </w:pPr>
      <w:r>
        <w:rPr>
          <w:rFonts w:hint="eastAsia"/>
          <w:lang w:val="en-US" w:eastAsia="zh-CN"/>
        </w:rPr>
        <w:t xml:space="preserve">[1] </w:t>
      </w:r>
      <w:r w:rsidR="005B5806" w:rsidRPr="005B5806">
        <w:rPr>
          <w:lang w:val="en-US" w:eastAsia="zh-CN"/>
        </w:rPr>
        <w:t>Report of 3GPP TSG RAN WG2 meeting #127bis, Hefei, China</w:t>
      </w:r>
      <w:r w:rsidR="005B5806">
        <w:rPr>
          <w:lang w:val="en-US" w:eastAsia="zh-CN"/>
        </w:rPr>
        <w:t>.</w:t>
      </w:r>
    </w:p>
    <w:p w14:paraId="3611998C" w14:textId="240CD127" w:rsidR="006426B7" w:rsidRPr="005A6B3C" w:rsidRDefault="005A6B3C" w:rsidP="00015D25">
      <w:pPr>
        <w:pStyle w:val="EX"/>
        <w:numPr>
          <w:ilvl w:val="0"/>
          <w:numId w:val="0"/>
        </w:numPr>
        <w:rPr>
          <w:lang w:val="en-US" w:eastAsia="zh-CN"/>
        </w:rPr>
      </w:pPr>
      <w:r>
        <w:rPr>
          <w:lang w:val="en-US" w:eastAsia="zh-CN"/>
        </w:rPr>
        <w:t xml:space="preserve">[2] </w:t>
      </w:r>
      <w:r w:rsidRPr="005A6B3C">
        <w:rPr>
          <w:lang w:val="en-US" w:eastAsia="zh-CN"/>
        </w:rPr>
        <w:t>Draft Report of 3GPP TSG RAN WG1 #118b v0.2.0, Hefei, C</w:t>
      </w:r>
      <w:r w:rsidR="00A91D71">
        <w:rPr>
          <w:lang w:val="en-US" w:eastAsia="zh-CN"/>
        </w:rPr>
        <w:t>hina</w:t>
      </w:r>
      <w:r>
        <w:rPr>
          <w:lang w:val="en-US" w:eastAsia="zh-CN"/>
        </w:rPr>
        <w:t>.</w:t>
      </w:r>
    </w:p>
    <w:sectPr w:rsidR="006426B7" w:rsidRPr="005A6B3C">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26BEF" w14:textId="77777777" w:rsidR="00AF5003" w:rsidRDefault="00AF5003">
      <w:pPr>
        <w:spacing w:after="0"/>
      </w:pPr>
      <w:r>
        <w:separator/>
      </w:r>
    </w:p>
  </w:endnote>
  <w:endnote w:type="continuationSeparator" w:id="0">
    <w:p w14:paraId="52808BA9" w14:textId="77777777" w:rsidR="00AF5003" w:rsidRDefault="00AF50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9C23B" w14:textId="77777777" w:rsidR="00AF5003" w:rsidRDefault="00AF5003">
      <w:pPr>
        <w:spacing w:after="0"/>
      </w:pPr>
      <w:r>
        <w:separator/>
      </w:r>
    </w:p>
  </w:footnote>
  <w:footnote w:type="continuationSeparator" w:id="0">
    <w:p w14:paraId="5FB1D325" w14:textId="77777777" w:rsidR="00AF5003" w:rsidRDefault="00AF50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670050"/>
    <w:multiLevelType w:val="hybridMultilevel"/>
    <w:tmpl w:val="50A2AD4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973E3"/>
    <w:multiLevelType w:val="hybridMultilevel"/>
    <w:tmpl w:val="376CAD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081979"/>
    <w:multiLevelType w:val="hybridMultilevel"/>
    <w:tmpl w:val="B73ADBF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75109B"/>
    <w:multiLevelType w:val="hybridMultilevel"/>
    <w:tmpl w:val="903A9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B162A"/>
    <w:multiLevelType w:val="hybridMultilevel"/>
    <w:tmpl w:val="AAB2F9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66854DE"/>
    <w:multiLevelType w:val="hybridMultilevel"/>
    <w:tmpl w:val="130E5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DFF1FDA"/>
    <w:multiLevelType w:val="hybridMultilevel"/>
    <w:tmpl w:val="2A0A50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7"/>
  </w:num>
  <w:num w:numId="4">
    <w:abstractNumId w:val="22"/>
  </w:num>
  <w:num w:numId="5">
    <w:abstractNumId w:val="20"/>
  </w:num>
  <w:num w:numId="6">
    <w:abstractNumId w:val="29"/>
  </w:num>
  <w:num w:numId="7">
    <w:abstractNumId w:val="2"/>
  </w:num>
  <w:num w:numId="8">
    <w:abstractNumId w:val="12"/>
  </w:num>
  <w:num w:numId="9">
    <w:abstractNumId w:val="14"/>
  </w:num>
  <w:num w:numId="10">
    <w:abstractNumId w:val="16"/>
  </w:num>
  <w:num w:numId="11">
    <w:abstractNumId w:val="11"/>
  </w:num>
  <w:num w:numId="12">
    <w:abstractNumId w:val="9"/>
  </w:num>
  <w:num w:numId="13">
    <w:abstractNumId w:val="7"/>
  </w:num>
  <w:num w:numId="14">
    <w:abstractNumId w:val="25"/>
  </w:num>
  <w:num w:numId="15">
    <w:abstractNumId w:val="26"/>
  </w:num>
  <w:num w:numId="16">
    <w:abstractNumId w:val="23"/>
  </w:num>
  <w:num w:numId="17">
    <w:abstractNumId w:val="24"/>
  </w:num>
  <w:num w:numId="18">
    <w:abstractNumId w:val="8"/>
  </w:num>
  <w:num w:numId="19">
    <w:abstractNumId w:val="1"/>
  </w:num>
  <w:num w:numId="20">
    <w:abstractNumId w:val="18"/>
  </w:num>
  <w:num w:numId="21">
    <w:abstractNumId w:val="28"/>
  </w:num>
  <w:num w:numId="22">
    <w:abstractNumId w:val="3"/>
  </w:num>
  <w:num w:numId="23">
    <w:abstractNumId w:val="6"/>
  </w:num>
  <w:num w:numId="24">
    <w:abstractNumId w:val="4"/>
  </w:num>
  <w:num w:numId="25">
    <w:abstractNumId w:val="13"/>
  </w:num>
  <w:num w:numId="26">
    <w:abstractNumId w:val="10"/>
  </w:num>
  <w:num w:numId="27">
    <w:abstractNumId w:val="19"/>
  </w:num>
  <w:num w:numId="28">
    <w:abstractNumId w:val="15"/>
  </w:num>
  <w:num w:numId="29">
    <w:abstractNumId w:val="5"/>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1CCD"/>
    <w:rsid w:val="00002C9A"/>
    <w:rsid w:val="00004B93"/>
    <w:rsid w:val="00005676"/>
    <w:rsid w:val="000063E9"/>
    <w:rsid w:val="00006E1E"/>
    <w:rsid w:val="00010655"/>
    <w:rsid w:val="00010B89"/>
    <w:rsid w:val="000123E4"/>
    <w:rsid w:val="0001481B"/>
    <w:rsid w:val="000152EB"/>
    <w:rsid w:val="00017768"/>
    <w:rsid w:val="000203EE"/>
    <w:rsid w:val="00020B47"/>
    <w:rsid w:val="00021271"/>
    <w:rsid w:val="00021439"/>
    <w:rsid w:val="000224C3"/>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25A9"/>
    <w:rsid w:val="00045252"/>
    <w:rsid w:val="000459FC"/>
    <w:rsid w:val="00045BA1"/>
    <w:rsid w:val="000460F8"/>
    <w:rsid w:val="0004719A"/>
    <w:rsid w:val="00051834"/>
    <w:rsid w:val="00052379"/>
    <w:rsid w:val="000525F6"/>
    <w:rsid w:val="0005399D"/>
    <w:rsid w:val="00054A22"/>
    <w:rsid w:val="00055559"/>
    <w:rsid w:val="00055FA4"/>
    <w:rsid w:val="0005775A"/>
    <w:rsid w:val="00057EE9"/>
    <w:rsid w:val="00060977"/>
    <w:rsid w:val="00062023"/>
    <w:rsid w:val="00063EA4"/>
    <w:rsid w:val="00064AC1"/>
    <w:rsid w:val="0006526C"/>
    <w:rsid w:val="00065323"/>
    <w:rsid w:val="000655A6"/>
    <w:rsid w:val="00066722"/>
    <w:rsid w:val="00066FBA"/>
    <w:rsid w:val="0007052E"/>
    <w:rsid w:val="00070706"/>
    <w:rsid w:val="00072D74"/>
    <w:rsid w:val="00074AD5"/>
    <w:rsid w:val="00074F44"/>
    <w:rsid w:val="00075541"/>
    <w:rsid w:val="00075825"/>
    <w:rsid w:val="00075EB4"/>
    <w:rsid w:val="000765BB"/>
    <w:rsid w:val="000772AF"/>
    <w:rsid w:val="00080512"/>
    <w:rsid w:val="00082AA5"/>
    <w:rsid w:val="00083E10"/>
    <w:rsid w:val="0008446C"/>
    <w:rsid w:val="0008460C"/>
    <w:rsid w:val="0008689F"/>
    <w:rsid w:val="00086CAA"/>
    <w:rsid w:val="000872A4"/>
    <w:rsid w:val="0009169F"/>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61F5"/>
    <w:rsid w:val="000A6474"/>
    <w:rsid w:val="000A7B22"/>
    <w:rsid w:val="000B2CFA"/>
    <w:rsid w:val="000B3361"/>
    <w:rsid w:val="000B3E5C"/>
    <w:rsid w:val="000B515F"/>
    <w:rsid w:val="000B5A21"/>
    <w:rsid w:val="000B5A43"/>
    <w:rsid w:val="000C0C14"/>
    <w:rsid w:val="000C0D99"/>
    <w:rsid w:val="000C1D0C"/>
    <w:rsid w:val="000C247F"/>
    <w:rsid w:val="000C47C3"/>
    <w:rsid w:val="000C50DC"/>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7975"/>
    <w:rsid w:val="000F3536"/>
    <w:rsid w:val="000F4B2F"/>
    <w:rsid w:val="000F4F86"/>
    <w:rsid w:val="000F7392"/>
    <w:rsid w:val="000F74E0"/>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4EAD"/>
    <w:rsid w:val="0012064E"/>
    <w:rsid w:val="001217E2"/>
    <w:rsid w:val="00121A00"/>
    <w:rsid w:val="001220F8"/>
    <w:rsid w:val="00123E73"/>
    <w:rsid w:val="001262A3"/>
    <w:rsid w:val="0012660B"/>
    <w:rsid w:val="00127F5E"/>
    <w:rsid w:val="00130131"/>
    <w:rsid w:val="00130174"/>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E38"/>
    <w:rsid w:val="0017007C"/>
    <w:rsid w:val="00171171"/>
    <w:rsid w:val="0017184A"/>
    <w:rsid w:val="00171D7D"/>
    <w:rsid w:val="00173F32"/>
    <w:rsid w:val="001742C9"/>
    <w:rsid w:val="001773F6"/>
    <w:rsid w:val="001801D1"/>
    <w:rsid w:val="0018138E"/>
    <w:rsid w:val="00182C7B"/>
    <w:rsid w:val="00182F34"/>
    <w:rsid w:val="00183A12"/>
    <w:rsid w:val="00184DA5"/>
    <w:rsid w:val="001866AB"/>
    <w:rsid w:val="001867F2"/>
    <w:rsid w:val="00186DD0"/>
    <w:rsid w:val="00190883"/>
    <w:rsid w:val="00191E35"/>
    <w:rsid w:val="00194705"/>
    <w:rsid w:val="001963DF"/>
    <w:rsid w:val="001A3E2A"/>
    <w:rsid w:val="001A3FA6"/>
    <w:rsid w:val="001A4975"/>
    <w:rsid w:val="001A4C42"/>
    <w:rsid w:val="001A52BE"/>
    <w:rsid w:val="001A7BB5"/>
    <w:rsid w:val="001B0409"/>
    <w:rsid w:val="001B45B3"/>
    <w:rsid w:val="001B541B"/>
    <w:rsid w:val="001B5A1D"/>
    <w:rsid w:val="001C00F1"/>
    <w:rsid w:val="001C21C3"/>
    <w:rsid w:val="001C39BB"/>
    <w:rsid w:val="001C5359"/>
    <w:rsid w:val="001D02C2"/>
    <w:rsid w:val="001D0BBF"/>
    <w:rsid w:val="001D1924"/>
    <w:rsid w:val="001D3175"/>
    <w:rsid w:val="001D3AF3"/>
    <w:rsid w:val="001D649C"/>
    <w:rsid w:val="001E0171"/>
    <w:rsid w:val="001E0F6C"/>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011C"/>
    <w:rsid w:val="002112A9"/>
    <w:rsid w:val="00211EA3"/>
    <w:rsid w:val="0021226A"/>
    <w:rsid w:val="002122F7"/>
    <w:rsid w:val="00212C10"/>
    <w:rsid w:val="00213F1D"/>
    <w:rsid w:val="00214F99"/>
    <w:rsid w:val="0021603F"/>
    <w:rsid w:val="00216136"/>
    <w:rsid w:val="0021670D"/>
    <w:rsid w:val="0022451D"/>
    <w:rsid w:val="00225EF3"/>
    <w:rsid w:val="0023143D"/>
    <w:rsid w:val="00231F93"/>
    <w:rsid w:val="002347A2"/>
    <w:rsid w:val="002347D9"/>
    <w:rsid w:val="00235042"/>
    <w:rsid w:val="002369B7"/>
    <w:rsid w:val="00236B0D"/>
    <w:rsid w:val="00237E37"/>
    <w:rsid w:val="0024123A"/>
    <w:rsid w:val="00241C9C"/>
    <w:rsid w:val="00241F2F"/>
    <w:rsid w:val="0024205C"/>
    <w:rsid w:val="00242CD7"/>
    <w:rsid w:val="00243EC4"/>
    <w:rsid w:val="00245165"/>
    <w:rsid w:val="0024566B"/>
    <w:rsid w:val="00245861"/>
    <w:rsid w:val="00246647"/>
    <w:rsid w:val="00247776"/>
    <w:rsid w:val="00247926"/>
    <w:rsid w:val="00247F7F"/>
    <w:rsid w:val="002508FA"/>
    <w:rsid w:val="0025332D"/>
    <w:rsid w:val="00254AB3"/>
    <w:rsid w:val="002570E5"/>
    <w:rsid w:val="00257CB4"/>
    <w:rsid w:val="00257F09"/>
    <w:rsid w:val="002604FC"/>
    <w:rsid w:val="002613DE"/>
    <w:rsid w:val="0026319A"/>
    <w:rsid w:val="00264285"/>
    <w:rsid w:val="00264603"/>
    <w:rsid w:val="002675F0"/>
    <w:rsid w:val="00272958"/>
    <w:rsid w:val="00272BB2"/>
    <w:rsid w:val="00272D77"/>
    <w:rsid w:val="0027306D"/>
    <w:rsid w:val="002737C1"/>
    <w:rsid w:val="0027424B"/>
    <w:rsid w:val="002764DB"/>
    <w:rsid w:val="0027686D"/>
    <w:rsid w:val="00276EE4"/>
    <w:rsid w:val="002772D3"/>
    <w:rsid w:val="00277485"/>
    <w:rsid w:val="00277C3E"/>
    <w:rsid w:val="002807E5"/>
    <w:rsid w:val="00283494"/>
    <w:rsid w:val="00284BDD"/>
    <w:rsid w:val="00290359"/>
    <w:rsid w:val="00291194"/>
    <w:rsid w:val="002914D0"/>
    <w:rsid w:val="002925DE"/>
    <w:rsid w:val="00295C21"/>
    <w:rsid w:val="00297797"/>
    <w:rsid w:val="002A0D9E"/>
    <w:rsid w:val="002A144C"/>
    <w:rsid w:val="002A2203"/>
    <w:rsid w:val="002A2B57"/>
    <w:rsid w:val="002A33CE"/>
    <w:rsid w:val="002A4B5A"/>
    <w:rsid w:val="002A557D"/>
    <w:rsid w:val="002A6314"/>
    <w:rsid w:val="002A69A7"/>
    <w:rsid w:val="002A722A"/>
    <w:rsid w:val="002A7550"/>
    <w:rsid w:val="002A7982"/>
    <w:rsid w:val="002B0E03"/>
    <w:rsid w:val="002B1998"/>
    <w:rsid w:val="002B3269"/>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5258"/>
    <w:rsid w:val="002D57A1"/>
    <w:rsid w:val="002D58B5"/>
    <w:rsid w:val="002D67C9"/>
    <w:rsid w:val="002E00EE"/>
    <w:rsid w:val="002E02EC"/>
    <w:rsid w:val="002E0B48"/>
    <w:rsid w:val="002E2170"/>
    <w:rsid w:val="002E440B"/>
    <w:rsid w:val="002E4CFA"/>
    <w:rsid w:val="002E4F20"/>
    <w:rsid w:val="002F0A45"/>
    <w:rsid w:val="002F1A8C"/>
    <w:rsid w:val="002F1CDF"/>
    <w:rsid w:val="002F2902"/>
    <w:rsid w:val="002F3888"/>
    <w:rsid w:val="002F41D1"/>
    <w:rsid w:val="002F4792"/>
    <w:rsid w:val="002F5C3B"/>
    <w:rsid w:val="003016E2"/>
    <w:rsid w:val="00301A21"/>
    <w:rsid w:val="00301D9E"/>
    <w:rsid w:val="00303DFC"/>
    <w:rsid w:val="0030555E"/>
    <w:rsid w:val="00305BB9"/>
    <w:rsid w:val="00306E27"/>
    <w:rsid w:val="00306F8D"/>
    <w:rsid w:val="00307F36"/>
    <w:rsid w:val="0031134D"/>
    <w:rsid w:val="00313F1B"/>
    <w:rsid w:val="003144BD"/>
    <w:rsid w:val="00315351"/>
    <w:rsid w:val="00316DC6"/>
    <w:rsid w:val="003172DC"/>
    <w:rsid w:val="0032115F"/>
    <w:rsid w:val="00322335"/>
    <w:rsid w:val="00322BC7"/>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44A2"/>
    <w:rsid w:val="00364716"/>
    <w:rsid w:val="00370581"/>
    <w:rsid w:val="00370F95"/>
    <w:rsid w:val="00372C8F"/>
    <w:rsid w:val="003735EB"/>
    <w:rsid w:val="003742E0"/>
    <w:rsid w:val="0037453D"/>
    <w:rsid w:val="003765B8"/>
    <w:rsid w:val="0038169C"/>
    <w:rsid w:val="00382B47"/>
    <w:rsid w:val="00382D57"/>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ACA"/>
    <w:rsid w:val="003A5B70"/>
    <w:rsid w:val="003A6404"/>
    <w:rsid w:val="003B0015"/>
    <w:rsid w:val="003B246A"/>
    <w:rsid w:val="003B2CDF"/>
    <w:rsid w:val="003B347F"/>
    <w:rsid w:val="003B3C97"/>
    <w:rsid w:val="003B3EB6"/>
    <w:rsid w:val="003B40E7"/>
    <w:rsid w:val="003B4488"/>
    <w:rsid w:val="003B44BA"/>
    <w:rsid w:val="003B6758"/>
    <w:rsid w:val="003B6D40"/>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752"/>
    <w:rsid w:val="003F08C4"/>
    <w:rsid w:val="003F185B"/>
    <w:rsid w:val="003F2531"/>
    <w:rsid w:val="003F34BC"/>
    <w:rsid w:val="003F387E"/>
    <w:rsid w:val="003F3AD6"/>
    <w:rsid w:val="003F3C0E"/>
    <w:rsid w:val="003F4A1F"/>
    <w:rsid w:val="003F792B"/>
    <w:rsid w:val="003F7ACF"/>
    <w:rsid w:val="00400BAE"/>
    <w:rsid w:val="0040299E"/>
    <w:rsid w:val="0040319F"/>
    <w:rsid w:val="00403E7F"/>
    <w:rsid w:val="00406D33"/>
    <w:rsid w:val="00406EAA"/>
    <w:rsid w:val="00407B61"/>
    <w:rsid w:val="00407BBB"/>
    <w:rsid w:val="00410618"/>
    <w:rsid w:val="00410B13"/>
    <w:rsid w:val="00413F27"/>
    <w:rsid w:val="004143C5"/>
    <w:rsid w:val="00414F12"/>
    <w:rsid w:val="0041507B"/>
    <w:rsid w:val="00415715"/>
    <w:rsid w:val="004204D7"/>
    <w:rsid w:val="00421203"/>
    <w:rsid w:val="00422118"/>
    <w:rsid w:val="00423334"/>
    <w:rsid w:val="00423890"/>
    <w:rsid w:val="00424621"/>
    <w:rsid w:val="00424BF2"/>
    <w:rsid w:val="00425820"/>
    <w:rsid w:val="004345EC"/>
    <w:rsid w:val="00434D3E"/>
    <w:rsid w:val="004353D5"/>
    <w:rsid w:val="004370E5"/>
    <w:rsid w:val="00437E3F"/>
    <w:rsid w:val="00441639"/>
    <w:rsid w:val="00442599"/>
    <w:rsid w:val="004429CD"/>
    <w:rsid w:val="00443928"/>
    <w:rsid w:val="00444040"/>
    <w:rsid w:val="00445F9D"/>
    <w:rsid w:val="00447117"/>
    <w:rsid w:val="004476B7"/>
    <w:rsid w:val="00447DAC"/>
    <w:rsid w:val="00450A56"/>
    <w:rsid w:val="00451C37"/>
    <w:rsid w:val="004535CA"/>
    <w:rsid w:val="00454885"/>
    <w:rsid w:val="00455227"/>
    <w:rsid w:val="00455B97"/>
    <w:rsid w:val="00456595"/>
    <w:rsid w:val="0045689C"/>
    <w:rsid w:val="00457D74"/>
    <w:rsid w:val="00460CF7"/>
    <w:rsid w:val="00462D23"/>
    <w:rsid w:val="0046440E"/>
    <w:rsid w:val="00467D7A"/>
    <w:rsid w:val="00467D9E"/>
    <w:rsid w:val="00471B2A"/>
    <w:rsid w:val="004725FC"/>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90FAE"/>
    <w:rsid w:val="004921AD"/>
    <w:rsid w:val="00493055"/>
    <w:rsid w:val="00496D23"/>
    <w:rsid w:val="00496E53"/>
    <w:rsid w:val="004A0FC8"/>
    <w:rsid w:val="004A15C9"/>
    <w:rsid w:val="004A1675"/>
    <w:rsid w:val="004A388D"/>
    <w:rsid w:val="004A474B"/>
    <w:rsid w:val="004A48A6"/>
    <w:rsid w:val="004A69C9"/>
    <w:rsid w:val="004A72B5"/>
    <w:rsid w:val="004A746D"/>
    <w:rsid w:val="004A799A"/>
    <w:rsid w:val="004B0210"/>
    <w:rsid w:val="004B1061"/>
    <w:rsid w:val="004B2CA6"/>
    <w:rsid w:val="004B2E70"/>
    <w:rsid w:val="004B3D83"/>
    <w:rsid w:val="004B6F2F"/>
    <w:rsid w:val="004C0025"/>
    <w:rsid w:val="004C10A9"/>
    <w:rsid w:val="004C12CF"/>
    <w:rsid w:val="004C1601"/>
    <w:rsid w:val="004C3CD2"/>
    <w:rsid w:val="004C42AE"/>
    <w:rsid w:val="004C5FC4"/>
    <w:rsid w:val="004C6D96"/>
    <w:rsid w:val="004C6FE6"/>
    <w:rsid w:val="004D0D5E"/>
    <w:rsid w:val="004D1131"/>
    <w:rsid w:val="004D1F91"/>
    <w:rsid w:val="004D3098"/>
    <w:rsid w:val="004D3578"/>
    <w:rsid w:val="004D36F2"/>
    <w:rsid w:val="004D46EF"/>
    <w:rsid w:val="004D6645"/>
    <w:rsid w:val="004D6DA4"/>
    <w:rsid w:val="004D74A6"/>
    <w:rsid w:val="004E1CF1"/>
    <w:rsid w:val="004E213A"/>
    <w:rsid w:val="004E350F"/>
    <w:rsid w:val="004E3579"/>
    <w:rsid w:val="004E46E6"/>
    <w:rsid w:val="004E662D"/>
    <w:rsid w:val="004E681F"/>
    <w:rsid w:val="004E69AD"/>
    <w:rsid w:val="004E6EB4"/>
    <w:rsid w:val="004E747E"/>
    <w:rsid w:val="004F0988"/>
    <w:rsid w:val="004F0D6B"/>
    <w:rsid w:val="004F1268"/>
    <w:rsid w:val="004F1607"/>
    <w:rsid w:val="004F1813"/>
    <w:rsid w:val="004F3340"/>
    <w:rsid w:val="004F3E3D"/>
    <w:rsid w:val="004F3E84"/>
    <w:rsid w:val="004F5528"/>
    <w:rsid w:val="004F552B"/>
    <w:rsid w:val="004F63A3"/>
    <w:rsid w:val="004F69C8"/>
    <w:rsid w:val="004F75D7"/>
    <w:rsid w:val="004F76AC"/>
    <w:rsid w:val="00500733"/>
    <w:rsid w:val="00501370"/>
    <w:rsid w:val="00501C9A"/>
    <w:rsid w:val="00503CBF"/>
    <w:rsid w:val="00504E89"/>
    <w:rsid w:val="00506D28"/>
    <w:rsid w:val="00506D4A"/>
    <w:rsid w:val="005078E4"/>
    <w:rsid w:val="005079C3"/>
    <w:rsid w:val="005101E2"/>
    <w:rsid w:val="005128A8"/>
    <w:rsid w:val="00512908"/>
    <w:rsid w:val="005131C0"/>
    <w:rsid w:val="0051323A"/>
    <w:rsid w:val="005142DB"/>
    <w:rsid w:val="005143D3"/>
    <w:rsid w:val="0051518C"/>
    <w:rsid w:val="005162AB"/>
    <w:rsid w:val="0051713E"/>
    <w:rsid w:val="0051769E"/>
    <w:rsid w:val="00517EAA"/>
    <w:rsid w:val="00520CDC"/>
    <w:rsid w:val="00520E57"/>
    <w:rsid w:val="005214DC"/>
    <w:rsid w:val="00522E91"/>
    <w:rsid w:val="00524116"/>
    <w:rsid w:val="005245EB"/>
    <w:rsid w:val="00530846"/>
    <w:rsid w:val="0053388B"/>
    <w:rsid w:val="0053391F"/>
    <w:rsid w:val="00535773"/>
    <w:rsid w:val="00535DB3"/>
    <w:rsid w:val="00536F64"/>
    <w:rsid w:val="00542BC1"/>
    <w:rsid w:val="005437D9"/>
    <w:rsid w:val="00543E6C"/>
    <w:rsid w:val="005457EB"/>
    <w:rsid w:val="00547189"/>
    <w:rsid w:val="00547F43"/>
    <w:rsid w:val="00551CBE"/>
    <w:rsid w:val="00552958"/>
    <w:rsid w:val="00552A48"/>
    <w:rsid w:val="00555B95"/>
    <w:rsid w:val="00556596"/>
    <w:rsid w:val="00560913"/>
    <w:rsid w:val="00562B5D"/>
    <w:rsid w:val="00563268"/>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BCF"/>
    <w:rsid w:val="00577F4F"/>
    <w:rsid w:val="0058167F"/>
    <w:rsid w:val="00581C40"/>
    <w:rsid w:val="00582707"/>
    <w:rsid w:val="00583ADE"/>
    <w:rsid w:val="00584181"/>
    <w:rsid w:val="00584261"/>
    <w:rsid w:val="00584279"/>
    <w:rsid w:val="005855A7"/>
    <w:rsid w:val="00586519"/>
    <w:rsid w:val="005908BF"/>
    <w:rsid w:val="00591D9B"/>
    <w:rsid w:val="00592FB1"/>
    <w:rsid w:val="005940F0"/>
    <w:rsid w:val="005947EF"/>
    <w:rsid w:val="00596C54"/>
    <w:rsid w:val="005973BE"/>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C0578"/>
    <w:rsid w:val="005C072F"/>
    <w:rsid w:val="005C780D"/>
    <w:rsid w:val="005D1775"/>
    <w:rsid w:val="005D2C17"/>
    <w:rsid w:val="005D2E01"/>
    <w:rsid w:val="005D3941"/>
    <w:rsid w:val="005D4A7F"/>
    <w:rsid w:val="005D6CCB"/>
    <w:rsid w:val="005D7091"/>
    <w:rsid w:val="005D7526"/>
    <w:rsid w:val="005D76E3"/>
    <w:rsid w:val="005D77F1"/>
    <w:rsid w:val="005E0B7B"/>
    <w:rsid w:val="005E0C7A"/>
    <w:rsid w:val="005E1498"/>
    <w:rsid w:val="005E298F"/>
    <w:rsid w:val="005E352F"/>
    <w:rsid w:val="005E69AE"/>
    <w:rsid w:val="005E6E2D"/>
    <w:rsid w:val="005F1677"/>
    <w:rsid w:val="005F2080"/>
    <w:rsid w:val="005F2C8C"/>
    <w:rsid w:val="005F4B61"/>
    <w:rsid w:val="005F5961"/>
    <w:rsid w:val="006008C7"/>
    <w:rsid w:val="0060134E"/>
    <w:rsid w:val="00601946"/>
    <w:rsid w:val="0060286F"/>
    <w:rsid w:val="00602AEA"/>
    <w:rsid w:val="0060440C"/>
    <w:rsid w:val="006057D2"/>
    <w:rsid w:val="00605EF4"/>
    <w:rsid w:val="00606702"/>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7C37"/>
    <w:rsid w:val="0063094B"/>
    <w:rsid w:val="00630E4E"/>
    <w:rsid w:val="0063543D"/>
    <w:rsid w:val="00635B74"/>
    <w:rsid w:val="00636AE4"/>
    <w:rsid w:val="0064002F"/>
    <w:rsid w:val="00642197"/>
    <w:rsid w:val="00642550"/>
    <w:rsid w:val="006426B7"/>
    <w:rsid w:val="00645418"/>
    <w:rsid w:val="00647114"/>
    <w:rsid w:val="006500C0"/>
    <w:rsid w:val="0065021E"/>
    <w:rsid w:val="00650595"/>
    <w:rsid w:val="00650B57"/>
    <w:rsid w:val="00650E34"/>
    <w:rsid w:val="00654E0E"/>
    <w:rsid w:val="006555C1"/>
    <w:rsid w:val="006575F6"/>
    <w:rsid w:val="006604E5"/>
    <w:rsid w:val="006640ED"/>
    <w:rsid w:val="00664B1A"/>
    <w:rsid w:val="00665E85"/>
    <w:rsid w:val="006668FD"/>
    <w:rsid w:val="006670CF"/>
    <w:rsid w:val="00667368"/>
    <w:rsid w:val="00672F7C"/>
    <w:rsid w:val="0067376E"/>
    <w:rsid w:val="00673ACF"/>
    <w:rsid w:val="00676AA0"/>
    <w:rsid w:val="00676E3E"/>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2A85"/>
    <w:rsid w:val="006A323F"/>
    <w:rsid w:val="006A4045"/>
    <w:rsid w:val="006A4135"/>
    <w:rsid w:val="006A45B1"/>
    <w:rsid w:val="006A45C7"/>
    <w:rsid w:val="006A4A6F"/>
    <w:rsid w:val="006A4AE2"/>
    <w:rsid w:val="006A4DB2"/>
    <w:rsid w:val="006A5AB3"/>
    <w:rsid w:val="006B0443"/>
    <w:rsid w:val="006B08D7"/>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6366"/>
    <w:rsid w:val="006E039C"/>
    <w:rsid w:val="006E1642"/>
    <w:rsid w:val="006E290D"/>
    <w:rsid w:val="006E4170"/>
    <w:rsid w:val="006E434B"/>
    <w:rsid w:val="006E56C5"/>
    <w:rsid w:val="006E5C86"/>
    <w:rsid w:val="006E5D4D"/>
    <w:rsid w:val="006E5F06"/>
    <w:rsid w:val="006E6573"/>
    <w:rsid w:val="006F0C92"/>
    <w:rsid w:val="006F478F"/>
    <w:rsid w:val="006F5FF9"/>
    <w:rsid w:val="006F67E5"/>
    <w:rsid w:val="006F6D54"/>
    <w:rsid w:val="006F729C"/>
    <w:rsid w:val="007010AC"/>
    <w:rsid w:val="0070272D"/>
    <w:rsid w:val="00702CE9"/>
    <w:rsid w:val="0070316F"/>
    <w:rsid w:val="00703AB4"/>
    <w:rsid w:val="00704674"/>
    <w:rsid w:val="00706487"/>
    <w:rsid w:val="00707060"/>
    <w:rsid w:val="00707124"/>
    <w:rsid w:val="00707BC5"/>
    <w:rsid w:val="007139AF"/>
    <w:rsid w:val="00713C44"/>
    <w:rsid w:val="0071541C"/>
    <w:rsid w:val="00724B75"/>
    <w:rsid w:val="0072534C"/>
    <w:rsid w:val="007253FA"/>
    <w:rsid w:val="007260C7"/>
    <w:rsid w:val="00727F95"/>
    <w:rsid w:val="0073020B"/>
    <w:rsid w:val="00730341"/>
    <w:rsid w:val="00730618"/>
    <w:rsid w:val="007311D9"/>
    <w:rsid w:val="0073173A"/>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56ACF"/>
    <w:rsid w:val="007577EC"/>
    <w:rsid w:val="007613A4"/>
    <w:rsid w:val="007619D6"/>
    <w:rsid w:val="00762770"/>
    <w:rsid w:val="007632B1"/>
    <w:rsid w:val="00763C94"/>
    <w:rsid w:val="00764FF2"/>
    <w:rsid w:val="00765BED"/>
    <w:rsid w:val="007669D9"/>
    <w:rsid w:val="00766C3D"/>
    <w:rsid w:val="007713D4"/>
    <w:rsid w:val="00771833"/>
    <w:rsid w:val="00771BDD"/>
    <w:rsid w:val="00774DA4"/>
    <w:rsid w:val="00774EA1"/>
    <w:rsid w:val="00776039"/>
    <w:rsid w:val="0077647C"/>
    <w:rsid w:val="00777176"/>
    <w:rsid w:val="00781027"/>
    <w:rsid w:val="00781754"/>
    <w:rsid w:val="00781F0F"/>
    <w:rsid w:val="0078318F"/>
    <w:rsid w:val="00783547"/>
    <w:rsid w:val="0078620F"/>
    <w:rsid w:val="00787976"/>
    <w:rsid w:val="00790C51"/>
    <w:rsid w:val="00791558"/>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74EF"/>
    <w:rsid w:val="007D059A"/>
    <w:rsid w:val="007D1104"/>
    <w:rsid w:val="007D227F"/>
    <w:rsid w:val="007D24B4"/>
    <w:rsid w:val="007D368A"/>
    <w:rsid w:val="007D50F8"/>
    <w:rsid w:val="007D5D7F"/>
    <w:rsid w:val="007D62C7"/>
    <w:rsid w:val="007D7576"/>
    <w:rsid w:val="007D7646"/>
    <w:rsid w:val="007E271C"/>
    <w:rsid w:val="007E3E7F"/>
    <w:rsid w:val="007E3F66"/>
    <w:rsid w:val="007E4787"/>
    <w:rsid w:val="007E53B4"/>
    <w:rsid w:val="007E5DDC"/>
    <w:rsid w:val="007E61B8"/>
    <w:rsid w:val="007F04BF"/>
    <w:rsid w:val="007F0F4A"/>
    <w:rsid w:val="007F20EB"/>
    <w:rsid w:val="007F2E85"/>
    <w:rsid w:val="007F579F"/>
    <w:rsid w:val="007F63B2"/>
    <w:rsid w:val="007F6A0E"/>
    <w:rsid w:val="007F7800"/>
    <w:rsid w:val="00800212"/>
    <w:rsid w:val="008028A4"/>
    <w:rsid w:val="00803196"/>
    <w:rsid w:val="008033BC"/>
    <w:rsid w:val="00803CA6"/>
    <w:rsid w:val="00804119"/>
    <w:rsid w:val="00806C56"/>
    <w:rsid w:val="008077CA"/>
    <w:rsid w:val="0081122F"/>
    <w:rsid w:val="00811E8A"/>
    <w:rsid w:val="00813F1E"/>
    <w:rsid w:val="00814224"/>
    <w:rsid w:val="0081484C"/>
    <w:rsid w:val="00816E7B"/>
    <w:rsid w:val="00820B25"/>
    <w:rsid w:val="00820FA9"/>
    <w:rsid w:val="00821E31"/>
    <w:rsid w:val="00824386"/>
    <w:rsid w:val="008264AA"/>
    <w:rsid w:val="00827265"/>
    <w:rsid w:val="00830747"/>
    <w:rsid w:val="00831255"/>
    <w:rsid w:val="00831AC2"/>
    <w:rsid w:val="00831DF9"/>
    <w:rsid w:val="00832652"/>
    <w:rsid w:val="00834BE3"/>
    <w:rsid w:val="00835F9B"/>
    <w:rsid w:val="0083634A"/>
    <w:rsid w:val="00837138"/>
    <w:rsid w:val="008377A2"/>
    <w:rsid w:val="00841AD4"/>
    <w:rsid w:val="008426AA"/>
    <w:rsid w:val="00843B59"/>
    <w:rsid w:val="00846F18"/>
    <w:rsid w:val="0084726E"/>
    <w:rsid w:val="008477DD"/>
    <w:rsid w:val="008512C1"/>
    <w:rsid w:val="008524CE"/>
    <w:rsid w:val="00853EEC"/>
    <w:rsid w:val="00855375"/>
    <w:rsid w:val="008555DA"/>
    <w:rsid w:val="00856166"/>
    <w:rsid w:val="00856624"/>
    <w:rsid w:val="00856663"/>
    <w:rsid w:val="00857745"/>
    <w:rsid w:val="00857C9A"/>
    <w:rsid w:val="00860605"/>
    <w:rsid w:val="00860A17"/>
    <w:rsid w:val="00862FA2"/>
    <w:rsid w:val="00863D57"/>
    <w:rsid w:val="00864C0F"/>
    <w:rsid w:val="008660EE"/>
    <w:rsid w:val="00870D00"/>
    <w:rsid w:val="008730C8"/>
    <w:rsid w:val="008736FF"/>
    <w:rsid w:val="008748C3"/>
    <w:rsid w:val="008768CA"/>
    <w:rsid w:val="00876A1C"/>
    <w:rsid w:val="008804E9"/>
    <w:rsid w:val="0088129C"/>
    <w:rsid w:val="00882458"/>
    <w:rsid w:val="0088356C"/>
    <w:rsid w:val="00885E96"/>
    <w:rsid w:val="008932A3"/>
    <w:rsid w:val="00893B25"/>
    <w:rsid w:val="00894539"/>
    <w:rsid w:val="00895584"/>
    <w:rsid w:val="0089752F"/>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B142F"/>
    <w:rsid w:val="008B1543"/>
    <w:rsid w:val="008B15B8"/>
    <w:rsid w:val="008B4DC8"/>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7986"/>
    <w:rsid w:val="008F0AE4"/>
    <w:rsid w:val="008F1588"/>
    <w:rsid w:val="008F26D7"/>
    <w:rsid w:val="008F3927"/>
    <w:rsid w:val="008F4B7E"/>
    <w:rsid w:val="008F50BD"/>
    <w:rsid w:val="008F6282"/>
    <w:rsid w:val="008F6FF8"/>
    <w:rsid w:val="008F7460"/>
    <w:rsid w:val="00900A5C"/>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4FBD"/>
    <w:rsid w:val="00925442"/>
    <w:rsid w:val="00925465"/>
    <w:rsid w:val="00925833"/>
    <w:rsid w:val="00926611"/>
    <w:rsid w:val="00930D34"/>
    <w:rsid w:val="00932699"/>
    <w:rsid w:val="009332B0"/>
    <w:rsid w:val="0093511F"/>
    <w:rsid w:val="00935278"/>
    <w:rsid w:val="00935DEE"/>
    <w:rsid w:val="00942EC2"/>
    <w:rsid w:val="0094310B"/>
    <w:rsid w:val="009435F6"/>
    <w:rsid w:val="00943F5D"/>
    <w:rsid w:val="00946D30"/>
    <w:rsid w:val="0094707A"/>
    <w:rsid w:val="00947AEA"/>
    <w:rsid w:val="0095033E"/>
    <w:rsid w:val="0095037E"/>
    <w:rsid w:val="00951D26"/>
    <w:rsid w:val="00952C6C"/>
    <w:rsid w:val="009532BB"/>
    <w:rsid w:val="009557F3"/>
    <w:rsid w:val="00956620"/>
    <w:rsid w:val="009575A3"/>
    <w:rsid w:val="00960814"/>
    <w:rsid w:val="00961ADE"/>
    <w:rsid w:val="0096232F"/>
    <w:rsid w:val="009634D1"/>
    <w:rsid w:val="00964235"/>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F56"/>
    <w:rsid w:val="0099049E"/>
    <w:rsid w:val="00990F9E"/>
    <w:rsid w:val="0099166E"/>
    <w:rsid w:val="00991CCE"/>
    <w:rsid w:val="00992E47"/>
    <w:rsid w:val="00997098"/>
    <w:rsid w:val="00997281"/>
    <w:rsid w:val="00997BC5"/>
    <w:rsid w:val="00997C9A"/>
    <w:rsid w:val="009A0162"/>
    <w:rsid w:val="009A33D3"/>
    <w:rsid w:val="009A4DB7"/>
    <w:rsid w:val="009A7538"/>
    <w:rsid w:val="009A763F"/>
    <w:rsid w:val="009B0A9F"/>
    <w:rsid w:val="009B16B5"/>
    <w:rsid w:val="009B24C9"/>
    <w:rsid w:val="009B24E3"/>
    <w:rsid w:val="009B2828"/>
    <w:rsid w:val="009B3D75"/>
    <w:rsid w:val="009B53A1"/>
    <w:rsid w:val="009B5572"/>
    <w:rsid w:val="009C3253"/>
    <w:rsid w:val="009C4AEE"/>
    <w:rsid w:val="009C6946"/>
    <w:rsid w:val="009C72E6"/>
    <w:rsid w:val="009D05FB"/>
    <w:rsid w:val="009D2ADE"/>
    <w:rsid w:val="009D42FA"/>
    <w:rsid w:val="009D53AE"/>
    <w:rsid w:val="009D61F9"/>
    <w:rsid w:val="009D798C"/>
    <w:rsid w:val="009E01B5"/>
    <w:rsid w:val="009E0448"/>
    <w:rsid w:val="009E14D7"/>
    <w:rsid w:val="009E3B37"/>
    <w:rsid w:val="009E5CBD"/>
    <w:rsid w:val="009E5E47"/>
    <w:rsid w:val="009E6B92"/>
    <w:rsid w:val="009E7652"/>
    <w:rsid w:val="009E777F"/>
    <w:rsid w:val="009F050F"/>
    <w:rsid w:val="009F245A"/>
    <w:rsid w:val="009F2A72"/>
    <w:rsid w:val="009F3661"/>
    <w:rsid w:val="009F37B7"/>
    <w:rsid w:val="009F3A6F"/>
    <w:rsid w:val="009F5E43"/>
    <w:rsid w:val="009F6881"/>
    <w:rsid w:val="009F6F20"/>
    <w:rsid w:val="00A0158B"/>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87E"/>
    <w:rsid w:val="00A264BB"/>
    <w:rsid w:val="00A26956"/>
    <w:rsid w:val="00A27EB3"/>
    <w:rsid w:val="00A314A6"/>
    <w:rsid w:val="00A3476A"/>
    <w:rsid w:val="00A348E8"/>
    <w:rsid w:val="00A34A7C"/>
    <w:rsid w:val="00A353DC"/>
    <w:rsid w:val="00A36240"/>
    <w:rsid w:val="00A36653"/>
    <w:rsid w:val="00A36C80"/>
    <w:rsid w:val="00A40A2F"/>
    <w:rsid w:val="00A41046"/>
    <w:rsid w:val="00A41D29"/>
    <w:rsid w:val="00A423F4"/>
    <w:rsid w:val="00A424B5"/>
    <w:rsid w:val="00A425FC"/>
    <w:rsid w:val="00A429AA"/>
    <w:rsid w:val="00A4357A"/>
    <w:rsid w:val="00A45CE2"/>
    <w:rsid w:val="00A46B82"/>
    <w:rsid w:val="00A51EAF"/>
    <w:rsid w:val="00A52E39"/>
    <w:rsid w:val="00A53724"/>
    <w:rsid w:val="00A53769"/>
    <w:rsid w:val="00A54101"/>
    <w:rsid w:val="00A5551A"/>
    <w:rsid w:val="00A558BE"/>
    <w:rsid w:val="00A559C3"/>
    <w:rsid w:val="00A600A7"/>
    <w:rsid w:val="00A61F23"/>
    <w:rsid w:val="00A6288C"/>
    <w:rsid w:val="00A6297D"/>
    <w:rsid w:val="00A62E92"/>
    <w:rsid w:val="00A66399"/>
    <w:rsid w:val="00A668EA"/>
    <w:rsid w:val="00A70A88"/>
    <w:rsid w:val="00A71A9C"/>
    <w:rsid w:val="00A71EDE"/>
    <w:rsid w:val="00A73129"/>
    <w:rsid w:val="00A73609"/>
    <w:rsid w:val="00A73BCE"/>
    <w:rsid w:val="00A73D35"/>
    <w:rsid w:val="00A73D51"/>
    <w:rsid w:val="00A74075"/>
    <w:rsid w:val="00A758E0"/>
    <w:rsid w:val="00A75A83"/>
    <w:rsid w:val="00A763F3"/>
    <w:rsid w:val="00A777B2"/>
    <w:rsid w:val="00A80613"/>
    <w:rsid w:val="00A807DA"/>
    <w:rsid w:val="00A82346"/>
    <w:rsid w:val="00A82B14"/>
    <w:rsid w:val="00A84B5A"/>
    <w:rsid w:val="00A84CD1"/>
    <w:rsid w:val="00A85288"/>
    <w:rsid w:val="00A860E2"/>
    <w:rsid w:val="00A8626B"/>
    <w:rsid w:val="00A862D7"/>
    <w:rsid w:val="00A86A81"/>
    <w:rsid w:val="00A86B86"/>
    <w:rsid w:val="00A87BBE"/>
    <w:rsid w:val="00A909A3"/>
    <w:rsid w:val="00A91D71"/>
    <w:rsid w:val="00A92BA1"/>
    <w:rsid w:val="00A93484"/>
    <w:rsid w:val="00A938C3"/>
    <w:rsid w:val="00A93DB8"/>
    <w:rsid w:val="00A9482C"/>
    <w:rsid w:val="00A96A66"/>
    <w:rsid w:val="00A9730F"/>
    <w:rsid w:val="00AA2FCF"/>
    <w:rsid w:val="00AA3262"/>
    <w:rsid w:val="00AA3B02"/>
    <w:rsid w:val="00AA5371"/>
    <w:rsid w:val="00AA5E8F"/>
    <w:rsid w:val="00AB09CD"/>
    <w:rsid w:val="00AB0C95"/>
    <w:rsid w:val="00AB0FD7"/>
    <w:rsid w:val="00AB1C53"/>
    <w:rsid w:val="00AB2615"/>
    <w:rsid w:val="00AB3C47"/>
    <w:rsid w:val="00AB408F"/>
    <w:rsid w:val="00AB57DF"/>
    <w:rsid w:val="00AB6ECB"/>
    <w:rsid w:val="00AC01D2"/>
    <w:rsid w:val="00AC2EE3"/>
    <w:rsid w:val="00AC31A9"/>
    <w:rsid w:val="00AC5FE7"/>
    <w:rsid w:val="00AC6BC6"/>
    <w:rsid w:val="00AC745D"/>
    <w:rsid w:val="00AC786A"/>
    <w:rsid w:val="00AC7E4F"/>
    <w:rsid w:val="00AD2624"/>
    <w:rsid w:val="00AD330E"/>
    <w:rsid w:val="00AD537A"/>
    <w:rsid w:val="00AD563A"/>
    <w:rsid w:val="00AD7677"/>
    <w:rsid w:val="00AD7E3E"/>
    <w:rsid w:val="00AE0E06"/>
    <w:rsid w:val="00AE0E2E"/>
    <w:rsid w:val="00AE2D37"/>
    <w:rsid w:val="00AE35A9"/>
    <w:rsid w:val="00AE3797"/>
    <w:rsid w:val="00AE44FD"/>
    <w:rsid w:val="00AE6D34"/>
    <w:rsid w:val="00AF2436"/>
    <w:rsid w:val="00AF2C5B"/>
    <w:rsid w:val="00AF465C"/>
    <w:rsid w:val="00AF5003"/>
    <w:rsid w:val="00B00A85"/>
    <w:rsid w:val="00B03160"/>
    <w:rsid w:val="00B03B5E"/>
    <w:rsid w:val="00B0584A"/>
    <w:rsid w:val="00B06CBD"/>
    <w:rsid w:val="00B06FA2"/>
    <w:rsid w:val="00B102B6"/>
    <w:rsid w:val="00B108F5"/>
    <w:rsid w:val="00B115F9"/>
    <w:rsid w:val="00B15449"/>
    <w:rsid w:val="00B15FD8"/>
    <w:rsid w:val="00B17ECA"/>
    <w:rsid w:val="00B2275A"/>
    <w:rsid w:val="00B23DD2"/>
    <w:rsid w:val="00B24EB2"/>
    <w:rsid w:val="00B25BE7"/>
    <w:rsid w:val="00B26081"/>
    <w:rsid w:val="00B2676F"/>
    <w:rsid w:val="00B270CF"/>
    <w:rsid w:val="00B27A39"/>
    <w:rsid w:val="00B30340"/>
    <w:rsid w:val="00B33034"/>
    <w:rsid w:val="00B3435E"/>
    <w:rsid w:val="00B34C72"/>
    <w:rsid w:val="00B351A0"/>
    <w:rsid w:val="00B35A8E"/>
    <w:rsid w:val="00B35D51"/>
    <w:rsid w:val="00B35DBA"/>
    <w:rsid w:val="00B35E94"/>
    <w:rsid w:val="00B35F32"/>
    <w:rsid w:val="00B369A7"/>
    <w:rsid w:val="00B37332"/>
    <w:rsid w:val="00B40750"/>
    <w:rsid w:val="00B41661"/>
    <w:rsid w:val="00B41955"/>
    <w:rsid w:val="00B42AAE"/>
    <w:rsid w:val="00B43169"/>
    <w:rsid w:val="00B43A92"/>
    <w:rsid w:val="00B44604"/>
    <w:rsid w:val="00B44E7D"/>
    <w:rsid w:val="00B46A0A"/>
    <w:rsid w:val="00B474D5"/>
    <w:rsid w:val="00B548B0"/>
    <w:rsid w:val="00B55359"/>
    <w:rsid w:val="00B55D8C"/>
    <w:rsid w:val="00B56AB7"/>
    <w:rsid w:val="00B57BEB"/>
    <w:rsid w:val="00B57E84"/>
    <w:rsid w:val="00B64F8E"/>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8D4"/>
    <w:rsid w:val="00BA19ED"/>
    <w:rsid w:val="00BA2069"/>
    <w:rsid w:val="00BA300B"/>
    <w:rsid w:val="00BA3D48"/>
    <w:rsid w:val="00BA4B8D"/>
    <w:rsid w:val="00BA5ADB"/>
    <w:rsid w:val="00BA6B22"/>
    <w:rsid w:val="00BB0CD2"/>
    <w:rsid w:val="00BB2612"/>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4CD6"/>
    <w:rsid w:val="00BE4D89"/>
    <w:rsid w:val="00BE786F"/>
    <w:rsid w:val="00BE7AEF"/>
    <w:rsid w:val="00BF11FA"/>
    <w:rsid w:val="00BF128E"/>
    <w:rsid w:val="00BF14E8"/>
    <w:rsid w:val="00BF1879"/>
    <w:rsid w:val="00BF1BF0"/>
    <w:rsid w:val="00BF299F"/>
    <w:rsid w:val="00BF2BF3"/>
    <w:rsid w:val="00BF3766"/>
    <w:rsid w:val="00BF3DBF"/>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4A"/>
    <w:rsid w:val="00C25FCE"/>
    <w:rsid w:val="00C275D8"/>
    <w:rsid w:val="00C301E7"/>
    <w:rsid w:val="00C30AE6"/>
    <w:rsid w:val="00C3111D"/>
    <w:rsid w:val="00C31EDB"/>
    <w:rsid w:val="00C32093"/>
    <w:rsid w:val="00C33079"/>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6017C"/>
    <w:rsid w:val="00C61900"/>
    <w:rsid w:val="00C61C49"/>
    <w:rsid w:val="00C61CAA"/>
    <w:rsid w:val="00C645F2"/>
    <w:rsid w:val="00C6545D"/>
    <w:rsid w:val="00C657AD"/>
    <w:rsid w:val="00C664EA"/>
    <w:rsid w:val="00C71352"/>
    <w:rsid w:val="00C71D84"/>
    <w:rsid w:val="00C71E50"/>
    <w:rsid w:val="00C72833"/>
    <w:rsid w:val="00C73A81"/>
    <w:rsid w:val="00C76904"/>
    <w:rsid w:val="00C80F1D"/>
    <w:rsid w:val="00C812DD"/>
    <w:rsid w:val="00C832B0"/>
    <w:rsid w:val="00C8341F"/>
    <w:rsid w:val="00C862D8"/>
    <w:rsid w:val="00C87A64"/>
    <w:rsid w:val="00C9107C"/>
    <w:rsid w:val="00C923CF"/>
    <w:rsid w:val="00C92974"/>
    <w:rsid w:val="00C93F40"/>
    <w:rsid w:val="00C94435"/>
    <w:rsid w:val="00C948AA"/>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DA"/>
    <w:rsid w:val="00CB34ED"/>
    <w:rsid w:val="00CB3DDA"/>
    <w:rsid w:val="00CB50CD"/>
    <w:rsid w:val="00CB517B"/>
    <w:rsid w:val="00CB7CF2"/>
    <w:rsid w:val="00CC080A"/>
    <w:rsid w:val="00CC0C84"/>
    <w:rsid w:val="00CC644F"/>
    <w:rsid w:val="00CC7516"/>
    <w:rsid w:val="00CC79F5"/>
    <w:rsid w:val="00CC7B2E"/>
    <w:rsid w:val="00CC7E2F"/>
    <w:rsid w:val="00CD0CD7"/>
    <w:rsid w:val="00CD1FC7"/>
    <w:rsid w:val="00CD347F"/>
    <w:rsid w:val="00CD3528"/>
    <w:rsid w:val="00CD35C7"/>
    <w:rsid w:val="00CD38F2"/>
    <w:rsid w:val="00CD6049"/>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6EF8"/>
    <w:rsid w:val="00CF712C"/>
    <w:rsid w:val="00CF7971"/>
    <w:rsid w:val="00CF7EE0"/>
    <w:rsid w:val="00D0150F"/>
    <w:rsid w:val="00D01D7F"/>
    <w:rsid w:val="00D02105"/>
    <w:rsid w:val="00D04C33"/>
    <w:rsid w:val="00D062EF"/>
    <w:rsid w:val="00D06C1F"/>
    <w:rsid w:val="00D07182"/>
    <w:rsid w:val="00D0770C"/>
    <w:rsid w:val="00D0787D"/>
    <w:rsid w:val="00D13606"/>
    <w:rsid w:val="00D137E3"/>
    <w:rsid w:val="00D14D21"/>
    <w:rsid w:val="00D158DE"/>
    <w:rsid w:val="00D168DF"/>
    <w:rsid w:val="00D172F5"/>
    <w:rsid w:val="00D212FB"/>
    <w:rsid w:val="00D23934"/>
    <w:rsid w:val="00D249D8"/>
    <w:rsid w:val="00D26579"/>
    <w:rsid w:val="00D275E5"/>
    <w:rsid w:val="00D27A96"/>
    <w:rsid w:val="00D309CC"/>
    <w:rsid w:val="00D31861"/>
    <w:rsid w:val="00D32727"/>
    <w:rsid w:val="00D32C17"/>
    <w:rsid w:val="00D352E4"/>
    <w:rsid w:val="00D3686E"/>
    <w:rsid w:val="00D40ED7"/>
    <w:rsid w:val="00D4150A"/>
    <w:rsid w:val="00D41DA8"/>
    <w:rsid w:val="00D41E50"/>
    <w:rsid w:val="00D426DE"/>
    <w:rsid w:val="00D4461B"/>
    <w:rsid w:val="00D46431"/>
    <w:rsid w:val="00D47992"/>
    <w:rsid w:val="00D556EC"/>
    <w:rsid w:val="00D568F7"/>
    <w:rsid w:val="00D56A52"/>
    <w:rsid w:val="00D57972"/>
    <w:rsid w:val="00D616F7"/>
    <w:rsid w:val="00D62AAC"/>
    <w:rsid w:val="00D64385"/>
    <w:rsid w:val="00D64D8F"/>
    <w:rsid w:val="00D653B5"/>
    <w:rsid w:val="00D675A9"/>
    <w:rsid w:val="00D708B3"/>
    <w:rsid w:val="00D71A6D"/>
    <w:rsid w:val="00D71D4D"/>
    <w:rsid w:val="00D738D6"/>
    <w:rsid w:val="00D73DA7"/>
    <w:rsid w:val="00D7458F"/>
    <w:rsid w:val="00D74AC1"/>
    <w:rsid w:val="00D7502D"/>
    <w:rsid w:val="00D755EB"/>
    <w:rsid w:val="00D75F67"/>
    <w:rsid w:val="00D76166"/>
    <w:rsid w:val="00D77D6F"/>
    <w:rsid w:val="00D80434"/>
    <w:rsid w:val="00D80AB8"/>
    <w:rsid w:val="00D8244A"/>
    <w:rsid w:val="00D84F98"/>
    <w:rsid w:val="00D85454"/>
    <w:rsid w:val="00D862FB"/>
    <w:rsid w:val="00D866F3"/>
    <w:rsid w:val="00D86B44"/>
    <w:rsid w:val="00D87E00"/>
    <w:rsid w:val="00D90A06"/>
    <w:rsid w:val="00D9134D"/>
    <w:rsid w:val="00D915F4"/>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768C"/>
    <w:rsid w:val="00DC05C6"/>
    <w:rsid w:val="00DC06ED"/>
    <w:rsid w:val="00DC0D07"/>
    <w:rsid w:val="00DC0F04"/>
    <w:rsid w:val="00DC162D"/>
    <w:rsid w:val="00DC165D"/>
    <w:rsid w:val="00DC210C"/>
    <w:rsid w:val="00DC309B"/>
    <w:rsid w:val="00DC4D6A"/>
    <w:rsid w:val="00DC4DA2"/>
    <w:rsid w:val="00DC62CE"/>
    <w:rsid w:val="00DC6805"/>
    <w:rsid w:val="00DD0291"/>
    <w:rsid w:val="00DD10E6"/>
    <w:rsid w:val="00DD209B"/>
    <w:rsid w:val="00DD3B12"/>
    <w:rsid w:val="00DD4C17"/>
    <w:rsid w:val="00DD55B5"/>
    <w:rsid w:val="00DD6234"/>
    <w:rsid w:val="00DE040F"/>
    <w:rsid w:val="00DE5973"/>
    <w:rsid w:val="00DE6310"/>
    <w:rsid w:val="00DE67FE"/>
    <w:rsid w:val="00DE7112"/>
    <w:rsid w:val="00DE7A5B"/>
    <w:rsid w:val="00DF000A"/>
    <w:rsid w:val="00DF20D7"/>
    <w:rsid w:val="00DF2875"/>
    <w:rsid w:val="00DF2B1F"/>
    <w:rsid w:val="00DF3112"/>
    <w:rsid w:val="00DF343A"/>
    <w:rsid w:val="00DF434F"/>
    <w:rsid w:val="00DF4C3F"/>
    <w:rsid w:val="00DF4D75"/>
    <w:rsid w:val="00DF587C"/>
    <w:rsid w:val="00DF6189"/>
    <w:rsid w:val="00DF62CD"/>
    <w:rsid w:val="00DF6B10"/>
    <w:rsid w:val="00DF7133"/>
    <w:rsid w:val="00DF792A"/>
    <w:rsid w:val="00E003A3"/>
    <w:rsid w:val="00E010BC"/>
    <w:rsid w:val="00E01934"/>
    <w:rsid w:val="00E0213B"/>
    <w:rsid w:val="00E02769"/>
    <w:rsid w:val="00E03A1D"/>
    <w:rsid w:val="00E0587C"/>
    <w:rsid w:val="00E10984"/>
    <w:rsid w:val="00E121FF"/>
    <w:rsid w:val="00E129AE"/>
    <w:rsid w:val="00E1328D"/>
    <w:rsid w:val="00E137E0"/>
    <w:rsid w:val="00E14F1D"/>
    <w:rsid w:val="00E158A1"/>
    <w:rsid w:val="00E15B4C"/>
    <w:rsid w:val="00E16509"/>
    <w:rsid w:val="00E1713B"/>
    <w:rsid w:val="00E206C6"/>
    <w:rsid w:val="00E20951"/>
    <w:rsid w:val="00E213C2"/>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5DD5"/>
    <w:rsid w:val="00E465AC"/>
    <w:rsid w:val="00E46A03"/>
    <w:rsid w:val="00E46A12"/>
    <w:rsid w:val="00E46BD7"/>
    <w:rsid w:val="00E46FA2"/>
    <w:rsid w:val="00E47116"/>
    <w:rsid w:val="00E50039"/>
    <w:rsid w:val="00E50108"/>
    <w:rsid w:val="00E50E38"/>
    <w:rsid w:val="00E51A1B"/>
    <w:rsid w:val="00E52814"/>
    <w:rsid w:val="00E563BC"/>
    <w:rsid w:val="00E60C86"/>
    <w:rsid w:val="00E61CD6"/>
    <w:rsid w:val="00E63EB9"/>
    <w:rsid w:val="00E63FF7"/>
    <w:rsid w:val="00E649A9"/>
    <w:rsid w:val="00E65E13"/>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5424"/>
    <w:rsid w:val="00EA5CD5"/>
    <w:rsid w:val="00EA6B13"/>
    <w:rsid w:val="00EA6F9B"/>
    <w:rsid w:val="00EB1BD2"/>
    <w:rsid w:val="00EB369C"/>
    <w:rsid w:val="00EB4C63"/>
    <w:rsid w:val="00EB7F76"/>
    <w:rsid w:val="00EC1B61"/>
    <w:rsid w:val="00EC2162"/>
    <w:rsid w:val="00EC27DD"/>
    <w:rsid w:val="00EC4A25"/>
    <w:rsid w:val="00EC4B89"/>
    <w:rsid w:val="00EC55C0"/>
    <w:rsid w:val="00EC666C"/>
    <w:rsid w:val="00EC7627"/>
    <w:rsid w:val="00EC7E64"/>
    <w:rsid w:val="00ED200C"/>
    <w:rsid w:val="00ED26F6"/>
    <w:rsid w:val="00ED4F64"/>
    <w:rsid w:val="00ED69E2"/>
    <w:rsid w:val="00ED7CE1"/>
    <w:rsid w:val="00EE07DA"/>
    <w:rsid w:val="00EE1D9D"/>
    <w:rsid w:val="00EE3FE7"/>
    <w:rsid w:val="00EE48CD"/>
    <w:rsid w:val="00EE4C25"/>
    <w:rsid w:val="00EE5AA7"/>
    <w:rsid w:val="00EF0935"/>
    <w:rsid w:val="00EF2B88"/>
    <w:rsid w:val="00EF4D9F"/>
    <w:rsid w:val="00EF528C"/>
    <w:rsid w:val="00EF6C70"/>
    <w:rsid w:val="00EF74F9"/>
    <w:rsid w:val="00EF7BF5"/>
    <w:rsid w:val="00EF7DEA"/>
    <w:rsid w:val="00F00B10"/>
    <w:rsid w:val="00F025A2"/>
    <w:rsid w:val="00F02C43"/>
    <w:rsid w:val="00F04712"/>
    <w:rsid w:val="00F04B6F"/>
    <w:rsid w:val="00F0788B"/>
    <w:rsid w:val="00F115DA"/>
    <w:rsid w:val="00F13C03"/>
    <w:rsid w:val="00F14285"/>
    <w:rsid w:val="00F14E3B"/>
    <w:rsid w:val="00F15287"/>
    <w:rsid w:val="00F16C89"/>
    <w:rsid w:val="00F16E39"/>
    <w:rsid w:val="00F1763F"/>
    <w:rsid w:val="00F1778F"/>
    <w:rsid w:val="00F17A1A"/>
    <w:rsid w:val="00F21311"/>
    <w:rsid w:val="00F22EC7"/>
    <w:rsid w:val="00F2345C"/>
    <w:rsid w:val="00F23537"/>
    <w:rsid w:val="00F25745"/>
    <w:rsid w:val="00F262F6"/>
    <w:rsid w:val="00F270FD"/>
    <w:rsid w:val="00F3066C"/>
    <w:rsid w:val="00F31DEE"/>
    <w:rsid w:val="00F325C8"/>
    <w:rsid w:val="00F3370E"/>
    <w:rsid w:val="00F35140"/>
    <w:rsid w:val="00F409DB"/>
    <w:rsid w:val="00F4147F"/>
    <w:rsid w:val="00F41720"/>
    <w:rsid w:val="00F41D69"/>
    <w:rsid w:val="00F422F1"/>
    <w:rsid w:val="00F4237B"/>
    <w:rsid w:val="00F42D67"/>
    <w:rsid w:val="00F42E2C"/>
    <w:rsid w:val="00F43018"/>
    <w:rsid w:val="00F44A22"/>
    <w:rsid w:val="00F459EA"/>
    <w:rsid w:val="00F45F18"/>
    <w:rsid w:val="00F460A3"/>
    <w:rsid w:val="00F47837"/>
    <w:rsid w:val="00F501B8"/>
    <w:rsid w:val="00F51D12"/>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6365"/>
    <w:rsid w:val="00F87912"/>
    <w:rsid w:val="00F905B8"/>
    <w:rsid w:val="00F90923"/>
    <w:rsid w:val="00F914BD"/>
    <w:rsid w:val="00F937F5"/>
    <w:rsid w:val="00F94A68"/>
    <w:rsid w:val="00F95F64"/>
    <w:rsid w:val="00F96825"/>
    <w:rsid w:val="00F97896"/>
    <w:rsid w:val="00F97B58"/>
    <w:rsid w:val="00FA0847"/>
    <w:rsid w:val="00FA0AB6"/>
    <w:rsid w:val="00FA1266"/>
    <w:rsid w:val="00FA2149"/>
    <w:rsid w:val="00FA2821"/>
    <w:rsid w:val="00FA2CA9"/>
    <w:rsid w:val="00FA3B31"/>
    <w:rsid w:val="00FA51FA"/>
    <w:rsid w:val="00FA57F3"/>
    <w:rsid w:val="00FA62EC"/>
    <w:rsid w:val="00FB0410"/>
    <w:rsid w:val="00FB0828"/>
    <w:rsid w:val="00FB1845"/>
    <w:rsid w:val="00FB367C"/>
    <w:rsid w:val="00FB590E"/>
    <w:rsid w:val="00FB6A05"/>
    <w:rsid w:val="00FC0032"/>
    <w:rsid w:val="00FC1192"/>
    <w:rsid w:val="00FC4455"/>
    <w:rsid w:val="00FC4B18"/>
    <w:rsid w:val="00FC781E"/>
    <w:rsid w:val="00FD0F3A"/>
    <w:rsid w:val="00FD5BAD"/>
    <w:rsid w:val="00FD7A81"/>
    <w:rsid w:val="00FE0FFF"/>
    <w:rsid w:val="00FE1044"/>
    <w:rsid w:val="00FE160C"/>
    <w:rsid w:val="00FE24BC"/>
    <w:rsid w:val="00FE2805"/>
    <w:rsid w:val="00FE3198"/>
    <w:rsid w:val="00FE3D50"/>
    <w:rsid w:val="00FE44D7"/>
    <w:rsid w:val="00FE628D"/>
    <w:rsid w:val="00FE7095"/>
    <w:rsid w:val="00FF1430"/>
    <w:rsid w:val="00FF23C1"/>
    <w:rsid w:val="00FF2806"/>
    <w:rsid w:val="00FF43C7"/>
    <w:rsid w:val="00FF4AB6"/>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uiPriority w:val="9"/>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16"/>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7F831-4BCD-4D3D-8A9C-FEF93695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4262</TotalTime>
  <Pages>4</Pages>
  <Words>1615</Words>
  <Characters>9212</Characters>
  <Application>Microsoft Office Word</Application>
  <DocSecurity>0</DocSecurity>
  <Lines>76</Lines>
  <Paragraphs>21</Paragraphs>
  <ScaleCrop>false</ScaleCrop>
  <Company>China Telecom</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629</cp:revision>
  <cp:lastPrinted>2019-02-25T14:05:00Z</cp:lastPrinted>
  <dcterms:created xsi:type="dcterms:W3CDTF">2020-08-07T03:29:00Z</dcterms:created>
  <dcterms:modified xsi:type="dcterms:W3CDTF">2024-11-07T07:23:00Z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